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1389F" w14:textId="77777777" w:rsidR="00626E12" w:rsidRDefault="00626E12" w:rsidP="00626E12">
      <w:pPr>
        <w:pStyle w:val="Subhead1"/>
        <w:rPr>
          <w:rFonts w:ascii="Arial" w:hAnsi="Arial" w:cs="Arial"/>
        </w:rPr>
      </w:pPr>
      <w:bookmarkStart w:id="0" w:name="_GoBack"/>
      <w:bookmarkEnd w:id="0"/>
      <w:r>
        <w:rPr>
          <w:rFonts w:ascii="Arial" w:hAnsi="Arial" w:cs="Arial"/>
        </w:rPr>
        <w:t>CSC Section 06 42 00</w:t>
      </w:r>
    </w:p>
    <w:p w14:paraId="50260B12" w14:textId="77777777" w:rsidR="00626E12" w:rsidRPr="00914E18" w:rsidRDefault="00626E12" w:rsidP="00626E12">
      <w:pPr>
        <w:pStyle w:val="Header"/>
        <w:jc w:val="center"/>
        <w:rPr>
          <w:b/>
          <w:sz w:val="36"/>
        </w:rPr>
      </w:pPr>
      <w:r>
        <w:rPr>
          <w:rFonts w:cs="Arial"/>
          <w:b/>
          <w:sz w:val="36"/>
        </w:rPr>
        <w:t xml:space="preserve">Wood </w:t>
      </w:r>
      <w:r w:rsidRPr="003C594C">
        <w:rPr>
          <w:rFonts w:cs="Arial"/>
          <w:b/>
          <w:sz w:val="36"/>
        </w:rPr>
        <w:t>Paneling</w:t>
      </w:r>
    </w:p>
    <w:p w14:paraId="5E838D2D" w14:textId="77777777" w:rsidR="005B1AF1" w:rsidRDefault="005B1AF1" w:rsidP="005B1AF1">
      <w:pPr>
        <w:pStyle w:val="ShadedHiddenBox"/>
        <w:pBdr>
          <w:left w:val="single" w:sz="4" w:space="0" w:color="auto"/>
        </w:pBdr>
        <w:ind w:left="0" w:firstLine="240"/>
        <w:rPr>
          <w:sz w:val="22"/>
          <w:szCs w:val="22"/>
        </w:rPr>
      </w:pPr>
      <w:r w:rsidRPr="003A6CE1">
        <w:rPr>
          <w:sz w:val="22"/>
          <w:szCs w:val="22"/>
        </w:rPr>
        <w:t xml:space="preserve">This guide spec is intended to be used with </w:t>
      </w:r>
      <w:r w:rsidR="008E7501" w:rsidRPr="008E7501">
        <w:rPr>
          <w:sz w:val="22"/>
          <w:szCs w:val="22"/>
        </w:rPr>
        <w:t>Architectural Woodwork Manufacturer’s Association of Canada quality standards manual (current edition at date of tender) - hereinafter referenced as "</w:t>
      </w:r>
      <w:r w:rsidR="00171249">
        <w:rPr>
          <w:sz w:val="22"/>
          <w:szCs w:val="22"/>
        </w:rPr>
        <w:t>AWMAC’s STANDARDS (NAAWS)</w:t>
      </w:r>
      <w:r w:rsidR="008E7501" w:rsidRPr="008E7501">
        <w:rPr>
          <w:sz w:val="22"/>
          <w:szCs w:val="22"/>
        </w:rPr>
        <w:t>".</w:t>
      </w:r>
      <w:r w:rsidRPr="003A6CE1">
        <w:rPr>
          <w:sz w:val="22"/>
          <w:szCs w:val="22"/>
        </w:rPr>
        <w:t xml:space="preserve"> </w:t>
      </w:r>
    </w:p>
    <w:p w14:paraId="77CBD6CE" w14:textId="77777777" w:rsidR="00550834" w:rsidRDefault="007B348C">
      <w:pPr>
        <w:pStyle w:val="ShadedHiddenBox"/>
        <w:pBdr>
          <w:left w:val="single" w:sz="4" w:space="0" w:color="auto"/>
        </w:pBdr>
        <w:ind w:left="0" w:firstLine="240"/>
        <w:rPr>
          <w:color w:val="auto"/>
          <w:sz w:val="22"/>
          <w:szCs w:val="22"/>
        </w:rPr>
      </w:pPr>
      <w:r w:rsidRPr="007B348C">
        <w:rPr>
          <w:color w:val="auto"/>
          <w:sz w:val="22"/>
          <w:szCs w:val="22"/>
        </w:rPr>
        <w:t xml:space="preserve">Required selections are in brackets and in </w:t>
      </w:r>
      <w:r w:rsidRPr="007B348C">
        <w:rPr>
          <w:b/>
          <w:color w:val="auto"/>
          <w:sz w:val="22"/>
          <w:szCs w:val="22"/>
        </w:rPr>
        <w:t>[BOLD]</w:t>
      </w:r>
      <w:r w:rsidRPr="007B348C">
        <w:rPr>
          <w:color w:val="auto"/>
          <w:sz w:val="22"/>
          <w:szCs w:val="22"/>
        </w:rPr>
        <w:t>.</w:t>
      </w:r>
      <w:r w:rsidR="00171249">
        <w:rPr>
          <w:color w:val="auto"/>
          <w:sz w:val="22"/>
          <w:szCs w:val="22"/>
        </w:rPr>
        <w:t xml:space="preserve"> </w:t>
      </w:r>
      <w:r w:rsidRPr="007B348C">
        <w:rPr>
          <w:color w:val="auto"/>
          <w:sz w:val="22"/>
          <w:szCs w:val="22"/>
        </w:rPr>
        <w:t>Notes and comments are in grey text boxes such as this one.</w:t>
      </w:r>
    </w:p>
    <w:p w14:paraId="61FC8668" w14:textId="77777777" w:rsidR="00550834" w:rsidRDefault="007B348C">
      <w:pPr>
        <w:pStyle w:val="ShadedHiddenBox"/>
        <w:pBdr>
          <w:left w:val="single" w:sz="4" w:space="0" w:color="auto"/>
        </w:pBdr>
        <w:ind w:left="0" w:firstLine="240"/>
        <w:rPr>
          <w:sz w:val="22"/>
          <w:szCs w:val="22"/>
        </w:rPr>
      </w:pPr>
      <w:r w:rsidRPr="007B348C">
        <w:rPr>
          <w:sz w:val="22"/>
          <w:szCs w:val="22"/>
        </w:rPr>
        <w:t>This section incorporates wording for AWMAC's Guarantee and Inspection Service (GIS).</w:t>
      </w:r>
      <w:r w:rsidR="00171249">
        <w:rPr>
          <w:sz w:val="22"/>
          <w:szCs w:val="22"/>
        </w:rPr>
        <w:t xml:space="preserve"> </w:t>
      </w:r>
      <w:r w:rsidRPr="007B348C">
        <w:rPr>
          <w:sz w:val="22"/>
          <w:szCs w:val="22"/>
        </w:rPr>
        <w:t xml:space="preserve">In order to ensure that the quality of materials and workmanship of the architectural woodwork specified are in compliance with </w:t>
      </w:r>
      <w:r w:rsidR="00171249">
        <w:rPr>
          <w:sz w:val="22"/>
          <w:szCs w:val="22"/>
        </w:rPr>
        <w:t>AWMAC’s STANDARDS (NAAWS)</w:t>
      </w:r>
      <w:r w:rsidRPr="007B348C">
        <w:rPr>
          <w:sz w:val="22"/>
          <w:szCs w:val="22"/>
        </w:rPr>
        <w:t xml:space="preserve"> the AWMAC Guarantee and Inspection Service program (GIS) must be specified and be considered an integral component of the scope of work.</w:t>
      </w:r>
      <w:r w:rsidR="00171249">
        <w:rPr>
          <w:sz w:val="22"/>
          <w:szCs w:val="22"/>
        </w:rPr>
        <w:t xml:space="preserve"> </w:t>
      </w:r>
      <w:r w:rsidRPr="007B348C">
        <w:rPr>
          <w:sz w:val="22"/>
          <w:szCs w:val="22"/>
        </w:rPr>
        <w:t>Costs for this program are to be borne by the millwork sub contractor.</w:t>
      </w:r>
      <w:r w:rsidR="00171249">
        <w:rPr>
          <w:sz w:val="22"/>
          <w:szCs w:val="22"/>
        </w:rPr>
        <w:t xml:space="preserve"> </w:t>
      </w:r>
      <w:r w:rsidRPr="007B348C">
        <w:rPr>
          <w:sz w:val="22"/>
          <w:szCs w:val="22"/>
        </w:rPr>
        <w:t xml:space="preserve">Go to </w:t>
      </w:r>
      <w:hyperlink r:id="rId8" w:history="1">
        <w:r w:rsidRPr="007B348C">
          <w:rPr>
            <w:rStyle w:val="Hyperlink"/>
            <w:sz w:val="22"/>
            <w:szCs w:val="22"/>
          </w:rPr>
          <w:t>http://awmac.com/gis</w:t>
        </w:r>
      </w:hyperlink>
      <w:r w:rsidRPr="007B348C">
        <w:rPr>
          <w:sz w:val="22"/>
          <w:szCs w:val="22"/>
        </w:rPr>
        <w:t xml:space="preserve"> for details.</w:t>
      </w:r>
    </w:p>
    <w:p w14:paraId="2FBD4170" w14:textId="77777777" w:rsidR="00550834" w:rsidRDefault="007B348C">
      <w:pPr>
        <w:pStyle w:val="ShadedHiddenBox"/>
        <w:pBdr>
          <w:left w:val="single" w:sz="4" w:space="0" w:color="auto"/>
        </w:pBdr>
        <w:ind w:left="0" w:firstLine="240"/>
        <w:rPr>
          <w:sz w:val="22"/>
          <w:szCs w:val="22"/>
        </w:rPr>
      </w:pPr>
      <w:r w:rsidRPr="007B348C">
        <w:rPr>
          <w:sz w:val="22"/>
          <w:szCs w:val="22"/>
        </w:rPr>
        <w:t xml:space="preserve">This guide specification covers the materials and methods you would want to specify for </w:t>
      </w:r>
      <w:r w:rsidR="00E0318B">
        <w:rPr>
          <w:sz w:val="22"/>
          <w:szCs w:val="22"/>
        </w:rPr>
        <w:t>W</w:t>
      </w:r>
      <w:r w:rsidRPr="007B348C">
        <w:rPr>
          <w:sz w:val="22"/>
          <w:szCs w:val="22"/>
        </w:rPr>
        <w:t>all/</w:t>
      </w:r>
      <w:r w:rsidR="00E0318B">
        <w:rPr>
          <w:sz w:val="22"/>
          <w:szCs w:val="22"/>
        </w:rPr>
        <w:t>C</w:t>
      </w:r>
      <w:r w:rsidRPr="007B348C">
        <w:rPr>
          <w:sz w:val="22"/>
          <w:szCs w:val="22"/>
        </w:rPr>
        <w:t xml:space="preserve">eiling </w:t>
      </w:r>
      <w:r w:rsidR="00E0318B">
        <w:rPr>
          <w:sz w:val="22"/>
          <w:szCs w:val="22"/>
        </w:rPr>
        <w:t>S</w:t>
      </w:r>
      <w:r w:rsidRPr="007B348C">
        <w:rPr>
          <w:sz w:val="22"/>
          <w:szCs w:val="22"/>
        </w:rPr>
        <w:t xml:space="preserve">urfacing and </w:t>
      </w:r>
      <w:r w:rsidR="00E0318B">
        <w:rPr>
          <w:sz w:val="22"/>
          <w:szCs w:val="22"/>
        </w:rPr>
        <w:t>P</w:t>
      </w:r>
      <w:r w:rsidRPr="007B348C">
        <w:rPr>
          <w:sz w:val="22"/>
          <w:szCs w:val="22"/>
        </w:rPr>
        <w:t xml:space="preserve">artitions. It is strongly recommended that you read the Section 8 of </w:t>
      </w:r>
      <w:r w:rsidR="00171249">
        <w:rPr>
          <w:sz w:val="22"/>
          <w:szCs w:val="22"/>
        </w:rPr>
        <w:t>AWMAC’s STANDARDS (NAAWS)</w:t>
      </w:r>
      <w:r w:rsidR="00171249" w:rsidRPr="007B348C">
        <w:rPr>
          <w:i/>
          <w:sz w:val="22"/>
          <w:szCs w:val="22"/>
        </w:rPr>
        <w:t xml:space="preserve"> </w:t>
      </w:r>
      <w:r w:rsidR="00171249" w:rsidRPr="007B348C">
        <w:rPr>
          <w:sz w:val="22"/>
          <w:szCs w:val="22"/>
        </w:rPr>
        <w:t>before</w:t>
      </w:r>
      <w:r w:rsidRPr="007B348C">
        <w:rPr>
          <w:sz w:val="22"/>
          <w:szCs w:val="22"/>
        </w:rPr>
        <w:t xml:space="preserve"> using this guide spec. Many of the items you would ordinarily specify are governed by your choice of Grade.</w:t>
      </w:r>
    </w:p>
    <w:p w14:paraId="0A84309F" w14:textId="77777777" w:rsidR="00550834" w:rsidRDefault="00210E53">
      <w:pPr>
        <w:pStyle w:val="Heading1"/>
      </w:pPr>
      <w:r w:rsidRPr="00584F86">
        <w:t xml:space="preserve"> GENERAL</w:t>
      </w:r>
    </w:p>
    <w:p w14:paraId="0C49E974" w14:textId="77777777" w:rsidR="00550834" w:rsidRDefault="00210E53">
      <w:pPr>
        <w:pStyle w:val="Heading2"/>
      </w:pPr>
      <w:r w:rsidRPr="00584F86">
        <w:t>SUMMARY</w:t>
      </w:r>
    </w:p>
    <w:p w14:paraId="0A8DC8A2" w14:textId="77777777" w:rsidR="00550834" w:rsidRDefault="00210E53">
      <w:pPr>
        <w:pStyle w:val="Heading3"/>
      </w:pPr>
      <w:r w:rsidRPr="00584F86">
        <w:t>Section Includes:</w:t>
      </w:r>
    </w:p>
    <w:p w14:paraId="7C5698E2" w14:textId="77777777" w:rsidR="00550834" w:rsidRPr="005B1AF1" w:rsidRDefault="007B348C">
      <w:pPr>
        <w:pStyle w:val="Heading4"/>
        <w:rPr>
          <w:b/>
        </w:rPr>
      </w:pPr>
      <w:r w:rsidRPr="005B1AF1">
        <w:rPr>
          <w:b/>
        </w:rPr>
        <w:t>[Solid or Veneered Wood Paneling.]</w:t>
      </w:r>
    </w:p>
    <w:p w14:paraId="2134127C" w14:textId="77777777" w:rsidR="00550834" w:rsidRPr="005B1AF1" w:rsidRDefault="007B348C">
      <w:pPr>
        <w:pStyle w:val="Heading4"/>
        <w:rPr>
          <w:b/>
        </w:rPr>
      </w:pPr>
      <w:r w:rsidRPr="005B1AF1">
        <w:rPr>
          <w:b/>
        </w:rPr>
        <w:t>[High Pressure Decorative Laminate Wall/Ceiling Covering.]</w:t>
      </w:r>
    </w:p>
    <w:p w14:paraId="65B5E69A" w14:textId="77777777" w:rsidR="00550834" w:rsidRPr="005B1AF1" w:rsidRDefault="007B348C">
      <w:pPr>
        <w:pStyle w:val="Heading4"/>
        <w:rPr>
          <w:b/>
        </w:rPr>
      </w:pPr>
      <w:r w:rsidRPr="005B1AF1">
        <w:rPr>
          <w:b/>
        </w:rPr>
        <w:t>[Solid Surface Wall Covering.]</w:t>
      </w:r>
    </w:p>
    <w:p w14:paraId="0E5C8DB2" w14:textId="77777777" w:rsidR="00550834" w:rsidRPr="005B1AF1" w:rsidRDefault="007B348C">
      <w:pPr>
        <w:pStyle w:val="Heading4"/>
        <w:rPr>
          <w:b/>
        </w:rPr>
      </w:pPr>
      <w:r w:rsidRPr="005B1AF1">
        <w:rPr>
          <w:b/>
        </w:rPr>
        <w:t>[Solid Phenolic Wall Covering.]</w:t>
      </w:r>
    </w:p>
    <w:p w14:paraId="0FB4A0C9" w14:textId="77777777" w:rsidR="00550834" w:rsidRPr="005B1AF1" w:rsidRDefault="007B348C">
      <w:pPr>
        <w:pStyle w:val="Heading4"/>
        <w:rPr>
          <w:b/>
        </w:rPr>
      </w:pPr>
      <w:r w:rsidRPr="005B1AF1">
        <w:rPr>
          <w:b/>
        </w:rPr>
        <w:t>[All furring, blocking, shims, and methods of attachment from face of wall out.]</w:t>
      </w:r>
    </w:p>
    <w:p w14:paraId="1F88FE90" w14:textId="77777777" w:rsidR="00210E53" w:rsidRPr="00F541CB" w:rsidRDefault="007B348C" w:rsidP="00AA473D">
      <w:pPr>
        <w:pStyle w:val="ShadedComments"/>
        <w:spacing w:after="120"/>
        <w:ind w:left="2160"/>
        <w:rPr>
          <w:sz w:val="22"/>
          <w:szCs w:val="22"/>
        </w:rPr>
      </w:pPr>
      <w:r w:rsidRPr="007B348C">
        <w:rPr>
          <w:sz w:val="22"/>
          <w:szCs w:val="22"/>
        </w:rPr>
        <w:t>Include Item 5 if installation is included.</w:t>
      </w:r>
    </w:p>
    <w:p w14:paraId="659A8EFC" w14:textId="77777777" w:rsidR="00550834" w:rsidRDefault="007B348C">
      <w:pPr>
        <w:pStyle w:val="Heading4"/>
        <w:rPr>
          <w:b/>
        </w:rPr>
      </w:pPr>
      <w:r w:rsidRPr="007B348C">
        <w:rPr>
          <w:b/>
        </w:rPr>
        <w:t>[Factory finishing.]</w:t>
      </w:r>
    </w:p>
    <w:p w14:paraId="756C4DFC" w14:textId="77777777" w:rsidR="00210E53" w:rsidRPr="00F541CB" w:rsidRDefault="007B348C" w:rsidP="00AA473D">
      <w:pPr>
        <w:pStyle w:val="ShadedComments"/>
        <w:spacing w:after="120"/>
        <w:ind w:left="2160"/>
        <w:rPr>
          <w:sz w:val="22"/>
          <w:szCs w:val="22"/>
        </w:rPr>
      </w:pPr>
      <w:r w:rsidRPr="007B348C">
        <w:rPr>
          <w:sz w:val="22"/>
          <w:szCs w:val="22"/>
        </w:rPr>
        <w:t>Factory finishing is strongly recommended. It is extremely difficult to get a quality finish under job site conditions.</w:t>
      </w:r>
    </w:p>
    <w:p w14:paraId="56F8A0BA" w14:textId="77777777" w:rsidR="00550834" w:rsidRDefault="00210E53">
      <w:pPr>
        <w:pStyle w:val="Heading3"/>
      </w:pPr>
      <w:r w:rsidRPr="00584F86">
        <w:t>Excluding:</w:t>
      </w:r>
    </w:p>
    <w:p w14:paraId="1B3AD3DE" w14:textId="77777777" w:rsidR="00550834" w:rsidRDefault="00210E53">
      <w:pPr>
        <w:pStyle w:val="Heading4"/>
      </w:pPr>
      <w:r w:rsidRPr="00584F86">
        <w:t>Casework, Soffits or other Filler Panels.</w:t>
      </w:r>
    </w:p>
    <w:p w14:paraId="3ADEAC63" w14:textId="77777777" w:rsidR="00550834" w:rsidRDefault="00210E53">
      <w:pPr>
        <w:pStyle w:val="Heading4"/>
      </w:pPr>
      <w:r w:rsidRPr="00584F86">
        <w:t>Room, Closet, or Access Doors.</w:t>
      </w:r>
    </w:p>
    <w:p w14:paraId="0B882969" w14:textId="77777777" w:rsidR="00550834" w:rsidRDefault="00210E53">
      <w:pPr>
        <w:pStyle w:val="Heading4"/>
      </w:pPr>
      <w:r w:rsidRPr="00584F86">
        <w:t>Any structural wood framing of plywood.</w:t>
      </w:r>
    </w:p>
    <w:p w14:paraId="01A953A6" w14:textId="77777777" w:rsidR="00550834" w:rsidRDefault="00210E53">
      <w:pPr>
        <w:pStyle w:val="Heading4"/>
      </w:pPr>
      <w:r w:rsidRPr="00584F86">
        <w:t xml:space="preserve">Exposed base. </w:t>
      </w:r>
    </w:p>
    <w:p w14:paraId="57FACB1D" w14:textId="77777777" w:rsidR="00DA0910" w:rsidRDefault="00DA0910">
      <w:pPr>
        <w:rPr>
          <w:rFonts w:eastAsiaTheme="majorEastAsia" w:cstheme="majorBidi"/>
        </w:rPr>
      </w:pPr>
      <w:r>
        <w:br w:type="page"/>
      </w:r>
    </w:p>
    <w:p w14:paraId="4B4F0023" w14:textId="77777777" w:rsidR="00550834" w:rsidRDefault="00210E53">
      <w:pPr>
        <w:pStyle w:val="Heading3"/>
      </w:pPr>
      <w:r w:rsidRPr="00584F86">
        <w:lastRenderedPageBreak/>
        <w:t>Related Sections:</w:t>
      </w:r>
    </w:p>
    <w:p w14:paraId="30C51389" w14:textId="77777777" w:rsidR="00E0318B" w:rsidRPr="002F2C25" w:rsidRDefault="00E0318B" w:rsidP="00E0318B">
      <w:pPr>
        <w:pStyle w:val="ShadedHiddenBox"/>
        <w:ind w:left="1440"/>
        <w:rPr>
          <w:sz w:val="22"/>
          <w:szCs w:val="22"/>
        </w:rPr>
      </w:pPr>
      <w:r w:rsidRPr="00DA0910">
        <w:rPr>
          <w:sz w:val="22"/>
          <w:szCs w:val="22"/>
        </w:rPr>
        <w:t>Include the items below that apply.</w:t>
      </w:r>
    </w:p>
    <w:p w14:paraId="138B39ED" w14:textId="77777777" w:rsidR="00E0318B" w:rsidRDefault="00E0318B" w:rsidP="00E0318B">
      <w:pPr>
        <w:pStyle w:val="Heading3"/>
        <w:numPr>
          <w:ilvl w:val="0"/>
          <w:numId w:val="0"/>
        </w:numPr>
        <w:ind w:left="1440"/>
      </w:pPr>
    </w:p>
    <w:p w14:paraId="5F39F3B1" w14:textId="77777777" w:rsidR="00550834" w:rsidRDefault="00210E53">
      <w:pPr>
        <w:pStyle w:val="Heading4"/>
      </w:pPr>
      <w:r w:rsidRPr="00584F86">
        <w:t>Rough Carpentry: Wood blocking or grounds inside finished walls or above finished ceilings.</w:t>
      </w:r>
    </w:p>
    <w:p w14:paraId="4D46A8CA" w14:textId="77777777" w:rsidR="00550834" w:rsidRDefault="00210E53">
      <w:pPr>
        <w:pStyle w:val="Heading4"/>
      </w:pPr>
      <w:r w:rsidRPr="00584F86">
        <w:t>Casework.</w:t>
      </w:r>
    </w:p>
    <w:p w14:paraId="2AC61EE8" w14:textId="77777777" w:rsidR="00550834" w:rsidRDefault="00210E53">
      <w:pPr>
        <w:pStyle w:val="Heading4"/>
      </w:pPr>
      <w:r w:rsidRPr="00584F86">
        <w:t>Wood Doors.</w:t>
      </w:r>
    </w:p>
    <w:p w14:paraId="0D9C75BD" w14:textId="77777777" w:rsidR="00550834" w:rsidRDefault="00210E53">
      <w:pPr>
        <w:pStyle w:val="Heading4"/>
      </w:pPr>
      <w:r w:rsidRPr="003F6DCA">
        <w:t>Wood Trim.</w:t>
      </w:r>
    </w:p>
    <w:p w14:paraId="465D83C4" w14:textId="77777777" w:rsidR="007B348C" w:rsidRDefault="00210E53" w:rsidP="007B348C">
      <w:pPr>
        <w:pStyle w:val="Heading2"/>
      </w:pPr>
      <w:r w:rsidRPr="00584F86">
        <w:t>REFERENCES</w:t>
      </w:r>
    </w:p>
    <w:p w14:paraId="0C94C136" w14:textId="77777777" w:rsidR="00E0318B" w:rsidRPr="00E0318B" w:rsidRDefault="00E0318B" w:rsidP="00AA473D">
      <w:pPr>
        <w:pStyle w:val="Heading3"/>
        <w:numPr>
          <w:ilvl w:val="2"/>
          <w:numId w:val="10"/>
        </w:numPr>
        <w:rPr>
          <w:szCs w:val="22"/>
        </w:rPr>
      </w:pPr>
      <w:r w:rsidRPr="00DA0910">
        <w:t>Work in conformance with</w:t>
      </w:r>
      <w:r w:rsidRPr="00E86ED3">
        <w:t xml:space="preserve"> </w:t>
      </w:r>
      <w:r w:rsidR="00C761C9">
        <w:t xml:space="preserve">the </w:t>
      </w:r>
      <w:r w:rsidR="00C761C9" w:rsidRPr="00E00AED">
        <w:rPr>
          <w:szCs w:val="22"/>
        </w:rPr>
        <w:t>Architectural Woodwork Manufacturer’s Association of Canada quality standards manual (current edition at date of tender)</w:t>
      </w:r>
      <w:r w:rsidR="00851F61">
        <w:t>.</w:t>
      </w:r>
    </w:p>
    <w:p w14:paraId="41C4E146" w14:textId="77777777" w:rsidR="00210E53" w:rsidRPr="00E0318B" w:rsidRDefault="007B348C" w:rsidP="00E0318B">
      <w:pPr>
        <w:pStyle w:val="ShadedComments"/>
        <w:keepNext/>
        <w:suppressAutoHyphens w:val="0"/>
        <w:spacing w:before="120" w:after="0"/>
        <w:ind w:left="2160"/>
        <w:jc w:val="left"/>
        <w:rPr>
          <w:sz w:val="22"/>
          <w:szCs w:val="22"/>
          <w:lang w:val="en-US"/>
        </w:rPr>
      </w:pPr>
      <w:r w:rsidRPr="00E0318B">
        <w:rPr>
          <w:sz w:val="22"/>
          <w:szCs w:val="22"/>
          <w:lang w:val="en-US"/>
        </w:rPr>
        <w:t xml:space="preserve">All of the other standards you would reference are within </w:t>
      </w:r>
      <w:r w:rsidR="00171249">
        <w:rPr>
          <w:sz w:val="22"/>
          <w:szCs w:val="22"/>
        </w:rPr>
        <w:t>AWMAC’s STANDARDS (NAAWS)</w:t>
      </w:r>
      <w:r w:rsidRPr="00E0318B">
        <w:rPr>
          <w:sz w:val="22"/>
          <w:szCs w:val="22"/>
          <w:lang w:val="en-US"/>
        </w:rPr>
        <w:t>.</w:t>
      </w:r>
    </w:p>
    <w:p w14:paraId="39031E29" w14:textId="77777777" w:rsidR="00E0318B" w:rsidRPr="00EB5173" w:rsidRDefault="00E0318B" w:rsidP="00E0318B">
      <w:pPr>
        <w:pStyle w:val="Heading4"/>
        <w:numPr>
          <w:ilvl w:val="3"/>
          <w:numId w:val="10"/>
        </w:numPr>
      </w:pPr>
      <w:r w:rsidRPr="00DA0910">
        <w:t xml:space="preserve">If there is conflict between plans and/or specifications and </w:t>
      </w:r>
      <w:r w:rsidR="00171249">
        <w:rPr>
          <w:szCs w:val="22"/>
        </w:rPr>
        <w:t>AWMAC’s STANDARDS (NAAWS)</w:t>
      </w:r>
      <w:r w:rsidRPr="00DA0910">
        <w:t>, plans and specifications shall govern</w:t>
      </w:r>
      <w:r>
        <w:t>.</w:t>
      </w:r>
    </w:p>
    <w:p w14:paraId="47A8DBAB" w14:textId="77777777" w:rsidR="00E0318B" w:rsidRPr="00E0318B" w:rsidRDefault="00E0318B" w:rsidP="00E0318B">
      <w:pPr>
        <w:pStyle w:val="Heading3"/>
        <w:numPr>
          <w:ilvl w:val="0"/>
          <w:numId w:val="0"/>
        </w:numPr>
        <w:ind w:left="1440"/>
        <w:rPr>
          <w:szCs w:val="22"/>
        </w:rPr>
      </w:pPr>
    </w:p>
    <w:p w14:paraId="3400019E" w14:textId="77777777" w:rsidR="00210E53" w:rsidRPr="00A51C40" w:rsidRDefault="00210E53" w:rsidP="00A51C40">
      <w:pPr>
        <w:pStyle w:val="Heading2"/>
      </w:pPr>
      <w:r w:rsidRPr="00A51C40">
        <w:t>SUBMITTALS</w:t>
      </w:r>
    </w:p>
    <w:p w14:paraId="7F4AE3B6" w14:textId="77777777" w:rsidR="00550834" w:rsidRDefault="00210E53">
      <w:pPr>
        <w:pStyle w:val="Heading3"/>
      </w:pPr>
      <w:r w:rsidRPr="00584F86">
        <w:t>Shop Drawings:</w:t>
      </w:r>
    </w:p>
    <w:p w14:paraId="770EAABC" w14:textId="77777777" w:rsidR="00A51C40" w:rsidRDefault="00A51C40" w:rsidP="00A51C40">
      <w:pPr>
        <w:pStyle w:val="Heading4"/>
        <w:numPr>
          <w:ilvl w:val="3"/>
          <w:numId w:val="10"/>
        </w:numPr>
      </w:pPr>
      <w:r w:rsidRPr="004E45E6">
        <w:t>Submit shop drawings conform</w:t>
      </w:r>
      <w:r>
        <w:t xml:space="preserve">ing to </w:t>
      </w:r>
      <w:r w:rsidR="00171249">
        <w:rPr>
          <w:szCs w:val="22"/>
        </w:rPr>
        <w:t>AWMAC’s STANDARDS (NAAWS)</w:t>
      </w:r>
      <w:r w:rsidR="008E7501" w:rsidRPr="00DA0910">
        <w:t xml:space="preserve"> </w:t>
      </w:r>
      <w:r w:rsidRPr="00DA0910">
        <w:t>requirements</w:t>
      </w:r>
      <w:r w:rsidRPr="004E45E6">
        <w:t xml:space="preserve"> </w:t>
      </w:r>
    </w:p>
    <w:p w14:paraId="08B8E49D" w14:textId="77777777" w:rsidR="00A51C40" w:rsidRDefault="00A51C40" w:rsidP="00A51C40">
      <w:pPr>
        <w:pStyle w:val="Heading4"/>
        <w:numPr>
          <w:ilvl w:val="3"/>
          <w:numId w:val="10"/>
        </w:numPr>
      </w:pPr>
      <w:r w:rsidRPr="004E45E6">
        <w:t>Submit two copies, one of which will be returned with reviewed notations. Make corrections noted (if any), and distribute required copies prior to start of work</w:t>
      </w:r>
    </w:p>
    <w:p w14:paraId="38270752" w14:textId="77777777" w:rsidR="00550834" w:rsidRDefault="00210E53">
      <w:pPr>
        <w:pStyle w:val="Heading3"/>
      </w:pPr>
      <w:r w:rsidRPr="00584F86">
        <w:t>Samples:</w:t>
      </w:r>
    </w:p>
    <w:p w14:paraId="4C5095AD" w14:textId="77777777" w:rsidR="00A51C40" w:rsidRPr="00DA0910" w:rsidRDefault="00A51C40" w:rsidP="00A51C40">
      <w:pPr>
        <w:pStyle w:val="Heading4"/>
        <w:numPr>
          <w:ilvl w:val="3"/>
          <w:numId w:val="10"/>
        </w:numPr>
      </w:pPr>
      <w:r w:rsidRPr="00DA0910">
        <w:t xml:space="preserve">Submit three sample sets of </w:t>
      </w:r>
      <w:r w:rsidRPr="00DA0910">
        <w:rPr>
          <w:b/>
        </w:rPr>
        <w:t>[finished]</w:t>
      </w:r>
      <w:r w:rsidRPr="00DA0910">
        <w:t xml:space="preserve"> samples of each species and cut of wood to be used. Veneer samples minimum 304 mm x 304 mm. Each sample set of three to represent range of color and grain expected.</w:t>
      </w:r>
    </w:p>
    <w:p w14:paraId="4A8AF33A" w14:textId="77777777" w:rsidR="00A51C40" w:rsidRPr="00DA0910" w:rsidRDefault="00A51C40" w:rsidP="00A51C40">
      <w:pPr>
        <w:pStyle w:val="Heading4"/>
        <w:numPr>
          <w:ilvl w:val="3"/>
          <w:numId w:val="10"/>
        </w:numPr>
        <w:rPr>
          <w:b/>
        </w:rPr>
      </w:pPr>
      <w:r w:rsidRPr="00DA0910">
        <w:rPr>
          <w:b/>
        </w:rPr>
        <w:t xml:space="preserve"> [Submit three additional samples of each material for use of paint trade.] </w:t>
      </w:r>
    </w:p>
    <w:p w14:paraId="4FA1C8B1" w14:textId="77777777" w:rsidR="00210E53" w:rsidRPr="00F541CB" w:rsidRDefault="007B348C" w:rsidP="00AA473D">
      <w:pPr>
        <w:pStyle w:val="ShadedComments"/>
        <w:spacing w:after="120"/>
        <w:ind w:left="2160"/>
        <w:rPr>
          <w:sz w:val="22"/>
          <w:szCs w:val="22"/>
        </w:rPr>
      </w:pPr>
      <w:r w:rsidRPr="007B348C">
        <w:rPr>
          <w:sz w:val="22"/>
          <w:szCs w:val="22"/>
        </w:rPr>
        <w:t>Include this Item if materials are to be finished at the job site.</w:t>
      </w:r>
    </w:p>
    <w:p w14:paraId="0C9D193A" w14:textId="77777777" w:rsidR="00550834" w:rsidRDefault="007B348C">
      <w:pPr>
        <w:pStyle w:val="Heading3"/>
        <w:rPr>
          <w:b/>
        </w:rPr>
      </w:pPr>
      <w:r w:rsidRPr="007B348C">
        <w:rPr>
          <w:b/>
        </w:rPr>
        <w:t>[Mockups</w:t>
      </w:r>
      <w:r w:rsidR="00A51C40">
        <w:rPr>
          <w:b/>
        </w:rPr>
        <w:t>]</w:t>
      </w:r>
      <w:r w:rsidRPr="007B348C">
        <w:rPr>
          <w:b/>
        </w:rPr>
        <w:t xml:space="preserve">: </w:t>
      </w:r>
    </w:p>
    <w:p w14:paraId="01DD8145" w14:textId="77777777" w:rsidR="00210E53" w:rsidRPr="00F541CB" w:rsidRDefault="007B348C" w:rsidP="00AA473D">
      <w:pPr>
        <w:pStyle w:val="ShadedComments"/>
        <w:spacing w:after="120"/>
        <w:ind w:left="1440"/>
        <w:rPr>
          <w:sz w:val="22"/>
          <w:szCs w:val="22"/>
        </w:rPr>
      </w:pPr>
      <w:r w:rsidRPr="007B348C">
        <w:rPr>
          <w:sz w:val="22"/>
          <w:szCs w:val="22"/>
        </w:rPr>
        <w:t>Mockups should</w:t>
      </w:r>
      <w:r w:rsidR="00AA473D">
        <w:rPr>
          <w:sz w:val="22"/>
          <w:szCs w:val="22"/>
        </w:rPr>
        <w:t xml:space="preserve"> </w:t>
      </w:r>
      <w:r w:rsidRPr="007B348C">
        <w:rPr>
          <w:sz w:val="22"/>
          <w:szCs w:val="22"/>
        </w:rPr>
        <w:t>n</w:t>
      </w:r>
      <w:r w:rsidR="00AA473D">
        <w:rPr>
          <w:sz w:val="22"/>
          <w:szCs w:val="22"/>
        </w:rPr>
        <w:t>o</w:t>
      </w:r>
      <w:r w:rsidRPr="007B348C">
        <w:rPr>
          <w:sz w:val="22"/>
          <w:szCs w:val="22"/>
        </w:rPr>
        <w:t>t be necessary for most projects. Include this Item if full sized samples are desired.</w:t>
      </w:r>
    </w:p>
    <w:p w14:paraId="29B4D436" w14:textId="77777777" w:rsidR="00550834" w:rsidRDefault="00A51C40">
      <w:pPr>
        <w:pStyle w:val="Heading4"/>
        <w:rPr>
          <w:b/>
        </w:rPr>
      </w:pPr>
      <w:r>
        <w:rPr>
          <w:b/>
        </w:rPr>
        <w:t>Provide mockup of one s</w:t>
      </w:r>
      <w:r w:rsidR="007B348C" w:rsidRPr="007B348C">
        <w:rPr>
          <w:b/>
        </w:rPr>
        <w:t>ection of paneling, including outside and inside corner. mockup of material and finish to be provided.</w:t>
      </w:r>
    </w:p>
    <w:p w14:paraId="193DF28A" w14:textId="77777777" w:rsidR="00DA0910" w:rsidRDefault="00DA0910">
      <w:pPr>
        <w:rPr>
          <w:rFonts w:eastAsiaTheme="majorEastAsia" w:cstheme="majorBidi"/>
          <w:b/>
        </w:rPr>
      </w:pPr>
      <w:r>
        <w:br w:type="page"/>
      </w:r>
    </w:p>
    <w:p w14:paraId="788E5738" w14:textId="77777777" w:rsidR="00550834" w:rsidRDefault="00210E53">
      <w:pPr>
        <w:pStyle w:val="Heading2"/>
      </w:pPr>
      <w:r w:rsidRPr="00584F86">
        <w:lastRenderedPageBreak/>
        <w:t>QUALITY ASSURANCE</w:t>
      </w:r>
    </w:p>
    <w:p w14:paraId="07B4FD4D" w14:textId="77777777" w:rsidR="00550834" w:rsidRDefault="00076BBB">
      <w:pPr>
        <w:pStyle w:val="Heading3"/>
      </w:pPr>
      <w:r>
        <w:t xml:space="preserve">Work in </w:t>
      </w:r>
      <w:r w:rsidR="007C64E4">
        <w:t>accordance</w:t>
      </w:r>
      <w:r>
        <w:t xml:space="preserve"> with Grade or Grades specified </w:t>
      </w:r>
      <w:r w:rsidR="008E7501">
        <w:t xml:space="preserve">in </w:t>
      </w:r>
      <w:r w:rsidR="00171249">
        <w:rPr>
          <w:szCs w:val="22"/>
        </w:rPr>
        <w:t>AWMAC’s STANDARDS (NAAWS)</w:t>
      </w:r>
      <w:r>
        <w:t>.</w:t>
      </w:r>
    </w:p>
    <w:p w14:paraId="4566337C" w14:textId="77777777" w:rsidR="00AA473D" w:rsidRDefault="00AA473D" w:rsidP="00AA473D">
      <w:pPr>
        <w:pStyle w:val="Heading3"/>
        <w:numPr>
          <w:ilvl w:val="2"/>
          <w:numId w:val="10"/>
        </w:numPr>
        <w:rPr>
          <w:b/>
        </w:rPr>
      </w:pPr>
      <w:r w:rsidRPr="00DA28C3">
        <w:rPr>
          <w:b/>
        </w:rPr>
        <w:t>[Guarantee and Inspection Service:</w:t>
      </w:r>
      <w:r w:rsidR="00C464C4">
        <w:rPr>
          <w:b/>
        </w:rPr>
        <w:t>]</w:t>
      </w:r>
    </w:p>
    <w:p w14:paraId="7CD204F1" w14:textId="77777777" w:rsidR="00AA473D" w:rsidRPr="008E100C" w:rsidRDefault="00AA473D" w:rsidP="00AA473D">
      <w:pPr>
        <w:pStyle w:val="Heading4"/>
        <w:numPr>
          <w:ilvl w:val="3"/>
          <w:numId w:val="10"/>
        </w:numPr>
      </w:pPr>
      <w:r w:rsidRPr="008E100C">
        <w:t xml:space="preserve">Architectural woodwork shall be manufactured </w:t>
      </w:r>
      <w:r w:rsidR="008E100C" w:rsidRPr="008E100C">
        <w:rPr>
          <w:b/>
        </w:rPr>
        <w:t>[</w:t>
      </w:r>
      <w:r w:rsidRPr="008E100C">
        <w:rPr>
          <w:b/>
        </w:rPr>
        <w:t>and/or</w:t>
      </w:r>
      <w:r w:rsidR="008E100C" w:rsidRPr="008E100C">
        <w:rPr>
          <w:b/>
        </w:rPr>
        <w:t>]</w:t>
      </w:r>
      <w:r w:rsidRPr="008E100C">
        <w:t xml:space="preserve"> installed to </w:t>
      </w:r>
      <w:r w:rsidR="00171249">
        <w:rPr>
          <w:szCs w:val="22"/>
        </w:rPr>
        <w:t>AWMAC’s STANDARDS (NAAWS)</w:t>
      </w:r>
      <w:r w:rsidR="008E7501" w:rsidRPr="008E100C">
        <w:t xml:space="preserve"> </w:t>
      </w:r>
      <w:r w:rsidRPr="008E100C">
        <w:t>and shall be sub</w:t>
      </w:r>
      <w:r w:rsidRPr="008E100C">
        <w:softHyphen/>
        <w:t xml:space="preserve">ject to an inspection at the </w:t>
      </w:r>
      <w:r w:rsidR="008E100C">
        <w:t>factory</w:t>
      </w:r>
      <w:r w:rsidRPr="008E100C">
        <w:t xml:space="preserve"> and/or site by an appointed AWMAC Certified Inspector. Inspection costs shall be included in the </w:t>
      </w:r>
      <w:r w:rsidR="008E100C">
        <w:t>tender</w:t>
      </w:r>
      <w:r w:rsidRPr="008E100C">
        <w:t xml:space="preserve"> price for this project. (Contact your local AWMAC Chapter for details of inspec</w:t>
      </w:r>
      <w:r w:rsidRPr="008E100C">
        <w:softHyphen/>
        <w:t xml:space="preserve">tion costs). Shop drawings submitted to the AWMAC Chapter office for review before work commences. Work that does not meet </w:t>
      </w:r>
      <w:r w:rsidR="00171249">
        <w:rPr>
          <w:szCs w:val="22"/>
        </w:rPr>
        <w:t>AWMAC’s STANDARDS (NAAWS)</w:t>
      </w:r>
      <w:r w:rsidRPr="008E100C">
        <w:t xml:space="preserve">, as specified, shall be replaced, reworked and/or refinished by the architectural woodwork </w:t>
      </w:r>
      <w:r w:rsidR="008E100C">
        <w:t>contractor</w:t>
      </w:r>
      <w:r w:rsidRPr="008E100C">
        <w:t xml:space="preserve">, to the approval of AWMAC, at no additional cost to the </w:t>
      </w:r>
      <w:r w:rsidR="008E100C">
        <w:t>O</w:t>
      </w:r>
      <w:r w:rsidRPr="008E100C">
        <w:t>wner.</w:t>
      </w:r>
    </w:p>
    <w:p w14:paraId="20149D25" w14:textId="77777777" w:rsidR="00AA473D" w:rsidRPr="008E100C" w:rsidRDefault="00AA473D" w:rsidP="00AA473D">
      <w:pPr>
        <w:pStyle w:val="Heading4"/>
        <w:keepLines/>
        <w:numPr>
          <w:ilvl w:val="3"/>
          <w:numId w:val="10"/>
        </w:numPr>
      </w:pPr>
      <w:r w:rsidRPr="008E100C">
        <w:t xml:space="preserve">If the woodwork </w:t>
      </w:r>
      <w:r w:rsidR="008E100C">
        <w:t>contractor</w:t>
      </w:r>
      <w:r w:rsidRPr="008E100C">
        <w:t xml:space="preserve"> is an AWMAC manufacturer member in good standing, a two (2) year AWMAC Guarantee Certificate will be issued. The AWMAC Guarantee shall cover replacing, reworking and/or refinishing any deficient architectural woodwork due to faulty workmanship or defective materials supplied </w:t>
      </w:r>
      <w:r w:rsidR="008E100C" w:rsidRPr="008E100C">
        <w:rPr>
          <w:b/>
        </w:rPr>
        <w:t>[</w:t>
      </w:r>
      <w:r w:rsidRPr="008E100C">
        <w:rPr>
          <w:b/>
        </w:rPr>
        <w:t>and/or</w:t>
      </w:r>
      <w:r w:rsidR="008E100C" w:rsidRPr="008E100C">
        <w:rPr>
          <w:b/>
        </w:rPr>
        <w:t>]</w:t>
      </w:r>
      <w:r w:rsidRPr="008E100C">
        <w:t xml:space="preserve"> installed by the woodwork </w:t>
      </w:r>
      <w:r w:rsidR="008E100C">
        <w:t>contractor</w:t>
      </w:r>
      <w:r w:rsidRPr="008E100C">
        <w:t xml:space="preserve">, which may appear during a two (2) year period following the date of </w:t>
      </w:r>
      <w:r w:rsidR="008E100C">
        <w:t>i</w:t>
      </w:r>
      <w:r w:rsidRPr="008E100C">
        <w:t xml:space="preserve">ssuance. </w:t>
      </w:r>
    </w:p>
    <w:p w14:paraId="51DD5734" w14:textId="77777777" w:rsidR="00AA473D" w:rsidRPr="008E100C" w:rsidRDefault="00AA473D" w:rsidP="00AA473D">
      <w:pPr>
        <w:pStyle w:val="Heading4"/>
        <w:numPr>
          <w:ilvl w:val="3"/>
          <w:numId w:val="10"/>
        </w:numPr>
      </w:pPr>
      <w:r w:rsidRPr="008E100C">
        <w:t xml:space="preserve">If the woodwork </w:t>
      </w:r>
      <w:r w:rsidR="008E100C">
        <w:t>contractor</w:t>
      </w:r>
      <w:r w:rsidRPr="008E100C">
        <w:t xml:space="preserve"> is </w:t>
      </w:r>
      <w:r w:rsidRPr="008E100C">
        <w:rPr>
          <w:i/>
        </w:rPr>
        <w:t xml:space="preserve">not </w:t>
      </w:r>
      <w:r w:rsidRPr="008E100C">
        <w:t>an AWMAC manufacturer member they shall provide the owner with a two (2) year maintenance bond, in lieu of the AWMAC Guarantee Certificate, to the full value of the architectural woodwork contract</w:t>
      </w:r>
      <w:r w:rsidR="00C464C4" w:rsidRPr="008E100C">
        <w:t>.</w:t>
      </w:r>
    </w:p>
    <w:p w14:paraId="336739A9" w14:textId="77777777" w:rsidR="00AA473D" w:rsidRPr="00D50023" w:rsidRDefault="00AA473D" w:rsidP="00AA473D">
      <w:pPr>
        <w:pStyle w:val="ShadedComments"/>
        <w:ind w:left="2160"/>
        <w:rPr>
          <w:sz w:val="22"/>
          <w:szCs w:val="22"/>
        </w:rPr>
      </w:pPr>
      <w:r w:rsidRPr="00D50023">
        <w:rPr>
          <w:sz w:val="22"/>
          <w:szCs w:val="22"/>
          <w:lang w:val="en-US"/>
        </w:rPr>
        <w:t xml:space="preserve">For more information about AWMAC and the GIS Program visit our website at </w:t>
      </w:r>
      <w:hyperlink r:id="rId9" w:history="1">
        <w:r w:rsidRPr="00D50023">
          <w:rPr>
            <w:rStyle w:val="Hyperlink"/>
            <w:sz w:val="22"/>
            <w:szCs w:val="22"/>
            <w:lang w:val="en-US"/>
          </w:rPr>
          <w:t>www.awmac.com</w:t>
        </w:r>
      </w:hyperlink>
      <w:r w:rsidRPr="00D50023">
        <w:rPr>
          <w:sz w:val="22"/>
          <w:szCs w:val="22"/>
          <w:lang w:val="en-US"/>
        </w:rPr>
        <w:t xml:space="preserve"> and contact your local AWMAC Chapter office</w:t>
      </w:r>
      <w:r w:rsidRPr="00D50023">
        <w:rPr>
          <w:sz w:val="22"/>
          <w:szCs w:val="22"/>
        </w:rPr>
        <w:t>.</w:t>
      </w:r>
    </w:p>
    <w:p w14:paraId="1A1BE515" w14:textId="77777777" w:rsidR="007B348C" w:rsidRPr="007B348C" w:rsidRDefault="000E2DE7" w:rsidP="007B348C">
      <w:pPr>
        <w:pStyle w:val="Heading3"/>
      </w:pPr>
      <w:r w:rsidRPr="000E2DE7">
        <w:t>Woodwork Manufacturer Qualifications:</w:t>
      </w:r>
    </w:p>
    <w:p w14:paraId="3B30248E" w14:textId="77777777" w:rsidR="00550834" w:rsidRDefault="004F005C">
      <w:pPr>
        <w:pStyle w:val="Heading4"/>
      </w:pPr>
      <w:r>
        <w:t>Member in Good Standing of AWMAC.</w:t>
      </w:r>
    </w:p>
    <w:p w14:paraId="40F731D4" w14:textId="77777777" w:rsidR="00550834" w:rsidRDefault="000E2DE7">
      <w:pPr>
        <w:pStyle w:val="Heading4"/>
      </w:pPr>
      <w:r w:rsidRPr="000E2DE7">
        <w:t>Minimum</w:t>
      </w:r>
      <w:r w:rsidR="004F005C">
        <w:t xml:space="preserve"> 5 years of production experience similar to this project, whose qualifications indicate ability to comply with requirements of this Section.</w:t>
      </w:r>
    </w:p>
    <w:p w14:paraId="663F6E7A" w14:textId="77777777" w:rsidR="00550834" w:rsidRDefault="000E2DE7">
      <w:pPr>
        <w:pStyle w:val="Heading4"/>
      </w:pPr>
      <w:r>
        <w:t>Minimum</w:t>
      </w:r>
      <w:r w:rsidR="004F005C">
        <w:t xml:space="preserve"> one project in past 5 years where value of woodwork within 20 percent of cost of woodwork for this Project.</w:t>
      </w:r>
    </w:p>
    <w:p w14:paraId="2A7E1DB5" w14:textId="77777777" w:rsidR="003309DA" w:rsidRPr="00624EFB" w:rsidRDefault="003309DA" w:rsidP="003309DA">
      <w:pPr>
        <w:pStyle w:val="Heading2"/>
      </w:pPr>
      <w:r w:rsidRPr="00624EFB">
        <w:t>PRE-INSTALLATION MEETING</w:t>
      </w:r>
    </w:p>
    <w:p w14:paraId="434664FF" w14:textId="77777777" w:rsidR="003309DA" w:rsidRPr="00624EFB" w:rsidRDefault="003309DA" w:rsidP="003309DA">
      <w:pPr>
        <w:pStyle w:val="Heading3"/>
      </w:pPr>
      <w:r w:rsidRPr="00624EFB">
        <w:t>Before framing completed hold a meeting with the contractor, paneling manufacturer, paneling installer, and framing sub-contractor.</w:t>
      </w:r>
    </w:p>
    <w:p w14:paraId="7E9D65F9" w14:textId="77777777" w:rsidR="003309DA" w:rsidRPr="00624EFB" w:rsidRDefault="003309DA" w:rsidP="003309DA">
      <w:pPr>
        <w:pStyle w:val="Heading4"/>
      </w:pPr>
      <w:r w:rsidRPr="00624EFB">
        <w:t>Review locations of backing required for paneling installation as shown on paneling shop drawings.</w:t>
      </w:r>
    </w:p>
    <w:p w14:paraId="775DEB67" w14:textId="77777777" w:rsidR="003309DA" w:rsidRPr="00624EFB" w:rsidRDefault="003309DA" w:rsidP="003309DA">
      <w:pPr>
        <w:pStyle w:val="Heading4"/>
      </w:pPr>
      <w:r w:rsidRPr="00624EFB">
        <w:t xml:space="preserve"> Review method of attachment for backing to wall system as shown on architectural drawings</w:t>
      </w:r>
    </w:p>
    <w:p w14:paraId="691CC8A0" w14:textId="77777777" w:rsidR="00550834" w:rsidRDefault="00210E53">
      <w:pPr>
        <w:pStyle w:val="Heading2"/>
      </w:pPr>
      <w:r w:rsidRPr="00584F86">
        <w:t>DELIVERY, STORAGE, AND HANDLING</w:t>
      </w:r>
    </w:p>
    <w:p w14:paraId="104985DC" w14:textId="77777777" w:rsidR="00550834" w:rsidRDefault="004F005C">
      <w:pPr>
        <w:pStyle w:val="Heading3"/>
      </w:pPr>
      <w:r>
        <w:t>Deliver materials only when the project ready for installation and clean storage area</w:t>
      </w:r>
      <w:r w:rsidR="00E77682" w:rsidRPr="00E77682">
        <w:t xml:space="preserve"> </w:t>
      </w:r>
      <w:r w:rsidR="00E77682">
        <w:t>provided</w:t>
      </w:r>
      <w:r>
        <w:t>.</w:t>
      </w:r>
    </w:p>
    <w:p w14:paraId="6FA0F354" w14:textId="77777777" w:rsidR="00550834" w:rsidRDefault="004F005C">
      <w:pPr>
        <w:pStyle w:val="Heading4"/>
      </w:pPr>
      <w:r>
        <w:t>Delivery of architectural millwork made only when area of operation enclosed, plaster and concrete work dry and area broom clean.</w:t>
      </w:r>
    </w:p>
    <w:p w14:paraId="0CA3D661" w14:textId="77777777" w:rsidR="00550834" w:rsidRDefault="004F005C">
      <w:pPr>
        <w:pStyle w:val="Heading4"/>
      </w:pPr>
      <w:r>
        <w:t>Maintain indoor temperature and humidity within</w:t>
      </w:r>
      <w:r w:rsidR="00E77682">
        <w:t xml:space="preserve"> </w:t>
      </w:r>
      <w:r>
        <w:t xml:space="preserve">range recommended by </w:t>
      </w:r>
      <w:r w:rsidR="00171249">
        <w:rPr>
          <w:szCs w:val="22"/>
        </w:rPr>
        <w:t>AWMAC’s STANDARDS (NAAWS)</w:t>
      </w:r>
      <w:r w:rsidR="004C118E">
        <w:t xml:space="preserve"> </w:t>
      </w:r>
      <w:r>
        <w:t>for location of the project.</w:t>
      </w:r>
    </w:p>
    <w:p w14:paraId="0463FA45" w14:textId="77777777" w:rsidR="00550834" w:rsidRDefault="00210E53">
      <w:pPr>
        <w:pStyle w:val="Heading2"/>
      </w:pPr>
      <w:r w:rsidRPr="00584F86">
        <w:t>SCHEDULING</w:t>
      </w:r>
    </w:p>
    <w:p w14:paraId="0A84D0EF" w14:textId="77777777" w:rsidR="00550834" w:rsidRDefault="00210E53">
      <w:pPr>
        <w:pStyle w:val="Heading3"/>
      </w:pPr>
      <w:r w:rsidRPr="00584F86">
        <w:t xml:space="preserve">Coordinate fabrication, delivery, and installation with the </w:t>
      </w:r>
      <w:r w:rsidR="00E77682">
        <w:t>C</w:t>
      </w:r>
      <w:r w:rsidRPr="00584F86">
        <w:t>ontractor and other applicable trades.</w:t>
      </w:r>
    </w:p>
    <w:p w14:paraId="24500637" w14:textId="77777777" w:rsidR="00550834" w:rsidRDefault="00210E53">
      <w:pPr>
        <w:pStyle w:val="Heading1"/>
      </w:pPr>
      <w:r w:rsidRPr="00584F86">
        <w:lastRenderedPageBreak/>
        <w:t>PRODUCTS</w:t>
      </w:r>
    </w:p>
    <w:p w14:paraId="2D0B37F6" w14:textId="77777777" w:rsidR="00550834" w:rsidRDefault="00210E53">
      <w:pPr>
        <w:pStyle w:val="Heading2"/>
      </w:pPr>
      <w:r w:rsidRPr="00584F86">
        <w:t>COMPONENTS</w:t>
      </w:r>
    </w:p>
    <w:p w14:paraId="226E92E3" w14:textId="77777777" w:rsidR="00550834" w:rsidRDefault="00210E53">
      <w:pPr>
        <w:pStyle w:val="Heading3"/>
      </w:pPr>
      <w:r w:rsidRPr="00584F86">
        <w:t xml:space="preserve">Meeting requirements of </w:t>
      </w:r>
      <w:r w:rsidR="00171249">
        <w:rPr>
          <w:szCs w:val="22"/>
        </w:rPr>
        <w:t>AWMAC’s STANDARDS (NAAWS)</w:t>
      </w:r>
      <w:r w:rsidRPr="00584F86">
        <w:t>.</w:t>
      </w:r>
    </w:p>
    <w:p w14:paraId="0705E2FD" w14:textId="77777777" w:rsidR="00550834" w:rsidRDefault="00210E53">
      <w:pPr>
        <w:pStyle w:val="Heading4"/>
      </w:pPr>
      <w:r w:rsidRPr="00584F86">
        <w:t>Lumber sound and kiln dried.</w:t>
      </w:r>
    </w:p>
    <w:p w14:paraId="07E1B332" w14:textId="77777777" w:rsidR="00550834" w:rsidRPr="00184D14" w:rsidRDefault="00210E53">
      <w:pPr>
        <w:pStyle w:val="Heading5"/>
      </w:pPr>
      <w:r w:rsidRPr="00184D14">
        <w:t>Exposed lumber</w:t>
      </w:r>
      <w:r w:rsidR="00314F39" w:rsidRPr="00184D14">
        <w:t>:</w:t>
      </w:r>
      <w:r w:rsidRPr="00184D14">
        <w:t xml:space="preserve"> </w:t>
      </w:r>
      <w:r w:rsidR="007B348C" w:rsidRPr="00184D14">
        <w:rPr>
          <w:b/>
        </w:rPr>
        <w:t xml:space="preserve">[[species], [cut]] </w:t>
      </w:r>
    </w:p>
    <w:p w14:paraId="78A429E0" w14:textId="77777777" w:rsidR="00550834" w:rsidRPr="00184D14" w:rsidRDefault="00210E53">
      <w:pPr>
        <w:pStyle w:val="Heading4"/>
      </w:pPr>
      <w:r w:rsidRPr="00184D14">
        <w:t>Veneer</w:t>
      </w:r>
      <w:r w:rsidR="00314F39" w:rsidRPr="00184D14">
        <w:t>:</w:t>
      </w:r>
      <w:r w:rsidRPr="00184D14">
        <w:t xml:space="preserve"> </w:t>
      </w:r>
      <w:r w:rsidR="007B348C" w:rsidRPr="00184D14">
        <w:rPr>
          <w:b/>
        </w:rPr>
        <w:t xml:space="preserve">[species] [cut] </w:t>
      </w:r>
      <w:r w:rsidR="009C01B6" w:rsidRPr="00184D14">
        <w:t>with</w:t>
      </w:r>
      <w:r w:rsidR="009C01B6" w:rsidRPr="00184D14">
        <w:rPr>
          <w:b/>
        </w:rPr>
        <w:t xml:space="preserve"> </w:t>
      </w:r>
      <w:r w:rsidR="007B348C" w:rsidRPr="00184D14">
        <w:rPr>
          <w:b/>
        </w:rPr>
        <w:t>[book] [slip]</w:t>
      </w:r>
      <w:r w:rsidR="009C01B6" w:rsidRPr="00184D14">
        <w:rPr>
          <w:b/>
        </w:rPr>
        <w:t xml:space="preserve"> [other</w:t>
      </w:r>
      <w:r w:rsidR="007B348C" w:rsidRPr="00184D14">
        <w:rPr>
          <w:b/>
        </w:rPr>
        <w:t>]</w:t>
      </w:r>
      <w:r w:rsidRPr="00184D14">
        <w:t xml:space="preserve"> matched.</w:t>
      </w:r>
    </w:p>
    <w:p w14:paraId="4CE776BA" w14:textId="77777777" w:rsidR="009C01B6" w:rsidRPr="00184D14" w:rsidRDefault="00F6310B" w:rsidP="00184D14">
      <w:pPr>
        <w:pStyle w:val="ShadedComments"/>
        <w:spacing w:after="0"/>
        <w:ind w:left="2160"/>
        <w:rPr>
          <w:sz w:val="22"/>
          <w:szCs w:val="22"/>
        </w:rPr>
      </w:pPr>
      <w:r w:rsidRPr="00184D14">
        <w:rPr>
          <w:sz w:val="22"/>
          <w:szCs w:val="22"/>
        </w:rPr>
        <w:t>The species is the species of tree, such as birch or oak. The cut is the angle of the face to the grain, such as plain sliced</w:t>
      </w:r>
      <w:r w:rsidR="00283CCB" w:rsidRPr="00184D14">
        <w:rPr>
          <w:sz w:val="22"/>
          <w:szCs w:val="22"/>
        </w:rPr>
        <w:t xml:space="preserve">, quarter, </w:t>
      </w:r>
      <w:r w:rsidRPr="00184D14">
        <w:rPr>
          <w:sz w:val="22"/>
          <w:szCs w:val="22"/>
        </w:rPr>
        <w:t>rift</w:t>
      </w:r>
      <w:r w:rsidR="00283CCB" w:rsidRPr="00184D14">
        <w:rPr>
          <w:sz w:val="22"/>
          <w:szCs w:val="22"/>
        </w:rPr>
        <w:t>, or rotary cut</w:t>
      </w:r>
      <w:r w:rsidRPr="00184D14">
        <w:rPr>
          <w:sz w:val="22"/>
          <w:szCs w:val="22"/>
        </w:rPr>
        <w:t>. Use closed grain hardwood for painted wood paneling</w:t>
      </w:r>
      <w:r w:rsidR="00184D14">
        <w:rPr>
          <w:sz w:val="22"/>
          <w:szCs w:val="22"/>
        </w:rPr>
        <w:t>.</w:t>
      </w:r>
      <w:r w:rsidR="00171249">
        <w:rPr>
          <w:sz w:val="22"/>
          <w:szCs w:val="22"/>
        </w:rPr>
        <w:t xml:space="preserve"> </w:t>
      </w:r>
      <w:r w:rsidR="009C01B6" w:rsidRPr="00184D14">
        <w:rPr>
          <w:sz w:val="22"/>
          <w:szCs w:val="22"/>
        </w:rPr>
        <w:t xml:space="preserve">Veneer may be plain sliced, quarter sliced, rift, or rotary cut. </w:t>
      </w:r>
    </w:p>
    <w:p w14:paraId="66C29D40" w14:textId="77777777" w:rsidR="009C01B6" w:rsidRPr="009C01B6" w:rsidRDefault="009C01B6" w:rsidP="00184D14">
      <w:pPr>
        <w:pStyle w:val="ShadedComments"/>
        <w:spacing w:after="0"/>
        <w:ind w:left="2160"/>
        <w:rPr>
          <w:sz w:val="22"/>
          <w:szCs w:val="22"/>
        </w:rPr>
      </w:pPr>
      <w:r w:rsidRPr="00184D14">
        <w:rPr>
          <w:sz w:val="22"/>
          <w:szCs w:val="22"/>
        </w:rPr>
        <w:t>The match is the system of matching veneer leaves on the panel. Book matched is the most common system; slip match is frequently used.</w:t>
      </w:r>
      <w:r w:rsidR="00171249">
        <w:rPr>
          <w:sz w:val="22"/>
          <w:szCs w:val="22"/>
        </w:rPr>
        <w:t xml:space="preserve"> </w:t>
      </w:r>
      <w:r w:rsidRPr="00184D14">
        <w:rPr>
          <w:sz w:val="22"/>
          <w:szCs w:val="22"/>
        </w:rPr>
        <w:t>Rotary cut veneers may be wide enough to make single leaf faces. Other less common matches are random, slip center book and special matches.</w:t>
      </w:r>
    </w:p>
    <w:p w14:paraId="53179EBA" w14:textId="77777777" w:rsidR="00550834" w:rsidRDefault="00210E53">
      <w:pPr>
        <w:pStyle w:val="Heading4"/>
      </w:pPr>
      <w:r w:rsidRPr="00584F86">
        <w:t xml:space="preserve">Panels for opaque finish </w:t>
      </w:r>
      <w:r w:rsidR="007B348C" w:rsidRPr="007B348C">
        <w:rPr>
          <w:b/>
        </w:rPr>
        <w:t>[MDO] [MDF</w:t>
      </w:r>
      <w:r w:rsidR="007B348C" w:rsidRPr="006435B0">
        <w:rPr>
          <w:b/>
        </w:rPr>
        <w:t>]</w:t>
      </w:r>
      <w:r w:rsidRPr="006435B0">
        <w:rPr>
          <w:b/>
        </w:rPr>
        <w:t xml:space="preserve"> [closed grain hardwood veneer]</w:t>
      </w:r>
      <w:r w:rsidRPr="00584F86">
        <w:t>.</w:t>
      </w:r>
    </w:p>
    <w:p w14:paraId="4C3136C9" w14:textId="77777777" w:rsidR="00550834" w:rsidRDefault="00210E53">
      <w:pPr>
        <w:pStyle w:val="Heading4"/>
      </w:pPr>
      <w:r w:rsidRPr="00584F86">
        <w:t xml:space="preserve">Core material for laminated panels </w:t>
      </w:r>
      <w:r w:rsidR="007B348C" w:rsidRPr="007B348C">
        <w:rPr>
          <w:b/>
        </w:rPr>
        <w:t>[MDF] [Particleboard]</w:t>
      </w:r>
      <w:r w:rsidRPr="00584F86">
        <w:t>.</w:t>
      </w:r>
    </w:p>
    <w:p w14:paraId="170FA878" w14:textId="77777777" w:rsidR="00550834" w:rsidRDefault="00210E53">
      <w:pPr>
        <w:pStyle w:val="Heading4"/>
      </w:pPr>
      <w:r w:rsidRPr="00584F86">
        <w:t>Laminate</w:t>
      </w:r>
      <w:r w:rsidR="00314F39">
        <w:t>:</w:t>
      </w:r>
      <w:r w:rsidRPr="00584F86">
        <w:t xml:space="preserve"> </w:t>
      </w:r>
      <w:r w:rsidR="007B348C" w:rsidRPr="007B348C">
        <w:rPr>
          <w:b/>
        </w:rPr>
        <w:t>[manufacturer] [pattern]</w:t>
      </w:r>
      <w:r w:rsidRPr="00584F86">
        <w:t>.</w:t>
      </w:r>
    </w:p>
    <w:p w14:paraId="4EBEC934" w14:textId="77777777" w:rsidR="00550834" w:rsidRDefault="00210E53">
      <w:pPr>
        <w:pStyle w:val="Heading4"/>
      </w:pPr>
      <w:r w:rsidRPr="00584F86">
        <w:t>Solid surface</w:t>
      </w:r>
      <w:r w:rsidR="00314F39">
        <w:t>:</w:t>
      </w:r>
      <w:r w:rsidRPr="00584F86">
        <w:t xml:space="preserve"> </w:t>
      </w:r>
      <w:r w:rsidR="007B348C" w:rsidRPr="007B348C">
        <w:rPr>
          <w:b/>
        </w:rPr>
        <w:t>[manufacturer] [pattern]</w:t>
      </w:r>
      <w:r w:rsidRPr="00584F86">
        <w:t>.</w:t>
      </w:r>
    </w:p>
    <w:p w14:paraId="08399FEB" w14:textId="77777777" w:rsidR="00550834" w:rsidRDefault="00DE202D">
      <w:pPr>
        <w:pStyle w:val="Heading5"/>
      </w:pPr>
      <w:r>
        <w:t>S</w:t>
      </w:r>
      <w:r w:rsidR="00210E53" w:rsidRPr="00584F86">
        <w:t>olid surface at any room or area from same batch to prevent color mismatch.</w:t>
      </w:r>
    </w:p>
    <w:p w14:paraId="25B8AD8D" w14:textId="77777777" w:rsidR="00550834" w:rsidRDefault="00210E53">
      <w:pPr>
        <w:pStyle w:val="Heading4"/>
      </w:pPr>
      <w:r w:rsidRPr="00584F86">
        <w:t>Solid Phenolic</w:t>
      </w:r>
      <w:r w:rsidR="00314F39">
        <w:t>:</w:t>
      </w:r>
      <w:r w:rsidRPr="00584F86">
        <w:t xml:space="preserve"> </w:t>
      </w:r>
      <w:r w:rsidR="007B348C" w:rsidRPr="007B348C">
        <w:rPr>
          <w:b/>
        </w:rPr>
        <w:t>[manufacturer] [pattern]</w:t>
      </w:r>
      <w:r w:rsidRPr="00584F86">
        <w:t>.</w:t>
      </w:r>
    </w:p>
    <w:p w14:paraId="38E6B006" w14:textId="77777777" w:rsidR="00550834" w:rsidRDefault="00210E53">
      <w:pPr>
        <w:pStyle w:val="Heading2"/>
      </w:pPr>
      <w:r w:rsidRPr="00584F86">
        <w:t>FABRICATION</w:t>
      </w:r>
    </w:p>
    <w:p w14:paraId="04FB99B2" w14:textId="77777777" w:rsidR="00210E53" w:rsidRPr="00F541CB" w:rsidRDefault="007B348C" w:rsidP="00AA473D">
      <w:pPr>
        <w:pStyle w:val="ShadedComments"/>
        <w:spacing w:after="120"/>
        <w:ind w:left="1440"/>
        <w:rPr>
          <w:sz w:val="22"/>
          <w:szCs w:val="22"/>
        </w:rPr>
      </w:pPr>
      <w:r w:rsidRPr="007B348C">
        <w:rPr>
          <w:sz w:val="22"/>
          <w:szCs w:val="22"/>
        </w:rPr>
        <w:t>Select the appropriate items below</w:t>
      </w:r>
    </w:p>
    <w:p w14:paraId="4343E807" w14:textId="77777777" w:rsidR="00550834" w:rsidRDefault="00210E53">
      <w:pPr>
        <w:pStyle w:val="Heading3"/>
      </w:pPr>
      <w:r w:rsidRPr="00584F86">
        <w:t>Paneling</w:t>
      </w:r>
      <w:r w:rsidR="00171249">
        <w:t xml:space="preserve"> </w:t>
      </w:r>
      <w:r w:rsidR="00171249">
        <w:rPr>
          <w:szCs w:val="22"/>
        </w:rPr>
        <w:t>AWMAC’s STANDARDS (NAAWS)</w:t>
      </w:r>
      <w:r w:rsidR="00171249">
        <w:rPr>
          <w:i/>
        </w:rPr>
        <w:t xml:space="preserve"> </w:t>
      </w:r>
      <w:r w:rsidRPr="00584F86">
        <w:rPr>
          <w:b/>
        </w:rPr>
        <w:t xml:space="preserve">[Economy] [Custom] [Premium] </w:t>
      </w:r>
      <w:r w:rsidRPr="00584F86">
        <w:t>Grade.</w:t>
      </w:r>
    </w:p>
    <w:p w14:paraId="1F292E62" w14:textId="77777777" w:rsidR="00550834" w:rsidRDefault="00210E53">
      <w:pPr>
        <w:pStyle w:val="Heading3"/>
      </w:pPr>
      <w:r w:rsidRPr="00584F86">
        <w:t>Stile and Rail Wood Paneling:</w:t>
      </w:r>
    </w:p>
    <w:p w14:paraId="09E53747" w14:textId="77777777" w:rsidR="00550834" w:rsidRDefault="00210E53">
      <w:pPr>
        <w:pStyle w:val="Heading4"/>
      </w:pPr>
      <w:r w:rsidRPr="00584F86">
        <w:t xml:space="preserve">Stiles and rails </w:t>
      </w:r>
      <w:r w:rsidRPr="00584F86">
        <w:rPr>
          <w:b/>
        </w:rPr>
        <w:t>[</w:t>
      </w:r>
      <w:r w:rsidR="007C64E4">
        <w:rPr>
          <w:b/>
        </w:rPr>
        <w:t>19 mm</w:t>
      </w:r>
      <w:r w:rsidRPr="00584F86">
        <w:rPr>
          <w:b/>
        </w:rPr>
        <w:t>] [</w:t>
      </w:r>
      <w:r w:rsidR="007C64E4">
        <w:rPr>
          <w:b/>
        </w:rPr>
        <w:t>25 mm</w:t>
      </w:r>
      <w:r w:rsidRPr="00584F86">
        <w:rPr>
          <w:b/>
        </w:rPr>
        <w:t>]</w:t>
      </w:r>
      <w:r w:rsidRPr="00584F86">
        <w:t xml:space="preserve"> thick.</w:t>
      </w:r>
    </w:p>
    <w:p w14:paraId="398651D2" w14:textId="77777777" w:rsidR="00550834" w:rsidRDefault="00210E53">
      <w:pPr>
        <w:pStyle w:val="Heading4"/>
      </w:pPr>
      <w:r w:rsidRPr="00584F86">
        <w:t>Joints at stiles and rails</w:t>
      </w:r>
      <w:r w:rsidR="00171249">
        <w:t xml:space="preserve"> </w:t>
      </w:r>
      <w:r w:rsidRPr="00584F86">
        <w:t>securely fastened with dowels or biscuits.</w:t>
      </w:r>
    </w:p>
    <w:p w14:paraId="70FDB383" w14:textId="77777777" w:rsidR="00550834" w:rsidRDefault="00210E53">
      <w:pPr>
        <w:pStyle w:val="Heading4"/>
      </w:pPr>
      <w:r w:rsidRPr="00584F86">
        <w:t xml:space="preserve">Panels </w:t>
      </w:r>
      <w:r w:rsidRPr="00584F86">
        <w:rPr>
          <w:b/>
        </w:rPr>
        <w:t>[flat] [raised].</w:t>
      </w:r>
    </w:p>
    <w:p w14:paraId="4FDC9AB4" w14:textId="77777777" w:rsidR="00550834" w:rsidRDefault="00210E53">
      <w:pPr>
        <w:pStyle w:val="Heading3"/>
      </w:pPr>
      <w:r w:rsidRPr="00584F86">
        <w:t>Flat Veneered Paneling:</w:t>
      </w:r>
    </w:p>
    <w:p w14:paraId="5D27DDCE" w14:textId="77777777" w:rsidR="00550834" w:rsidRDefault="00210E53">
      <w:pPr>
        <w:pStyle w:val="Heading4"/>
      </w:pPr>
      <w:r w:rsidRPr="00584F86">
        <w:t xml:space="preserve">Panels </w:t>
      </w:r>
      <w:r w:rsidR="007B348C" w:rsidRPr="007B348C">
        <w:rPr>
          <w:b/>
        </w:rPr>
        <w:t>[full width pre-manufactured sets] [selectively reduced width pre-manufactured sets] [custom sequenced] [blueprint sequenced]</w:t>
      </w:r>
      <w:r w:rsidRPr="00584F86">
        <w:t>.</w:t>
      </w:r>
    </w:p>
    <w:p w14:paraId="5D750FAF" w14:textId="77777777" w:rsidR="00550834" w:rsidRDefault="00210E53">
      <w:pPr>
        <w:pStyle w:val="Heading4"/>
      </w:pPr>
      <w:r w:rsidRPr="00584F86">
        <w:t>Visible edges and reveals</w:t>
      </w:r>
      <w:r w:rsidR="00314F39">
        <w:t>:</w:t>
      </w:r>
      <w:r w:rsidRPr="00584F86">
        <w:t xml:space="preserve"> </w:t>
      </w:r>
      <w:r w:rsidR="007B348C" w:rsidRPr="00A56E33">
        <w:rPr>
          <w:b/>
        </w:rPr>
        <w:t>[</w:t>
      </w:r>
      <w:r w:rsidR="00DE202D" w:rsidRPr="00A56E33">
        <w:rPr>
          <w:b/>
        </w:rPr>
        <w:t xml:space="preserve">Conform to </w:t>
      </w:r>
      <w:r w:rsidR="00171249">
        <w:rPr>
          <w:b/>
          <w:szCs w:val="22"/>
        </w:rPr>
        <w:t>AWMAC’s STANDARDS (NAAWS)</w:t>
      </w:r>
      <w:r w:rsidR="004C118E" w:rsidRPr="00A56E33">
        <w:rPr>
          <w:b/>
        </w:rPr>
        <w:t xml:space="preserve"> </w:t>
      </w:r>
      <w:r w:rsidR="00DE202D" w:rsidRPr="00A56E33">
        <w:rPr>
          <w:b/>
        </w:rPr>
        <w:t>Grade Standards</w:t>
      </w:r>
      <w:r w:rsidR="007B348C" w:rsidRPr="00A56E33">
        <w:rPr>
          <w:b/>
        </w:rPr>
        <w:t>]</w:t>
      </w:r>
      <w:r w:rsidR="007B348C" w:rsidRPr="007B348C">
        <w:rPr>
          <w:b/>
        </w:rPr>
        <w:t xml:space="preserve"> [per details]</w:t>
      </w:r>
      <w:r w:rsidRPr="00584F86">
        <w:t>.</w:t>
      </w:r>
    </w:p>
    <w:p w14:paraId="6EE7A355" w14:textId="77777777" w:rsidR="00550834" w:rsidRDefault="00210E53">
      <w:pPr>
        <w:pStyle w:val="Heading4"/>
      </w:pPr>
      <w:r w:rsidRPr="00584F86">
        <w:t xml:space="preserve">Outside </w:t>
      </w:r>
      <w:r w:rsidRPr="00A56E33">
        <w:t xml:space="preserve">corners </w:t>
      </w:r>
      <w:r w:rsidR="00DE202D" w:rsidRPr="00A56E33">
        <w:rPr>
          <w:b/>
        </w:rPr>
        <w:t xml:space="preserve">[Conform to </w:t>
      </w:r>
      <w:r w:rsidR="00171249">
        <w:rPr>
          <w:b/>
          <w:szCs w:val="22"/>
        </w:rPr>
        <w:t>AWMAC’s STANDARDS (NAAWS)</w:t>
      </w:r>
      <w:r w:rsidR="004C118E" w:rsidRPr="00A56E33">
        <w:rPr>
          <w:b/>
        </w:rPr>
        <w:t xml:space="preserve"> </w:t>
      </w:r>
      <w:r w:rsidR="00DE202D" w:rsidRPr="00A56E33">
        <w:rPr>
          <w:b/>
        </w:rPr>
        <w:t>Grade Standards]</w:t>
      </w:r>
      <w:r w:rsidR="00DE202D" w:rsidRPr="007B348C">
        <w:rPr>
          <w:b/>
        </w:rPr>
        <w:t xml:space="preserve"> </w:t>
      </w:r>
      <w:r w:rsidR="007B348C" w:rsidRPr="007B348C">
        <w:rPr>
          <w:b/>
        </w:rPr>
        <w:t>[per detail]</w:t>
      </w:r>
      <w:r w:rsidRPr="00584F86">
        <w:t>.</w:t>
      </w:r>
    </w:p>
    <w:p w14:paraId="4771F042" w14:textId="77777777" w:rsidR="00A56E33" w:rsidRDefault="00A56E33">
      <w:pPr>
        <w:rPr>
          <w:b/>
        </w:rPr>
      </w:pPr>
      <w:r>
        <w:rPr>
          <w:b/>
        </w:rPr>
        <w:br w:type="page"/>
      </w:r>
    </w:p>
    <w:p w14:paraId="791B01E5" w14:textId="77777777" w:rsidR="00550834" w:rsidRDefault="007B348C">
      <w:pPr>
        <w:pStyle w:val="Heading4"/>
        <w:rPr>
          <w:b/>
        </w:rPr>
      </w:pPr>
      <w:r w:rsidRPr="007B348C">
        <w:rPr>
          <w:b/>
        </w:rPr>
        <w:lastRenderedPageBreak/>
        <w:t>[Blueprint Match: Work at room(s) [ __________ ]</w:t>
      </w:r>
      <w:r w:rsidR="00171249">
        <w:rPr>
          <w:b/>
        </w:rPr>
        <w:t xml:space="preserve"> </w:t>
      </w:r>
      <w:r w:rsidRPr="007B348C">
        <w:rPr>
          <w:b/>
        </w:rPr>
        <w:t>blueprint matched.</w:t>
      </w:r>
    </w:p>
    <w:p w14:paraId="1C2499F1" w14:textId="77777777" w:rsidR="00210E53" w:rsidRPr="00F541CB" w:rsidRDefault="007B348C" w:rsidP="00AA473D">
      <w:pPr>
        <w:pStyle w:val="ShadedComments"/>
        <w:spacing w:after="120"/>
        <w:ind w:left="2160"/>
        <w:rPr>
          <w:sz w:val="22"/>
          <w:szCs w:val="22"/>
        </w:rPr>
      </w:pPr>
      <w:r w:rsidRPr="007B348C">
        <w:rPr>
          <w:sz w:val="22"/>
          <w:szCs w:val="22"/>
        </w:rPr>
        <w:t>This item is only necessary if there is an area where a blueprint match is desired. This could apply if there is transparent finish flat wood paneling adjacent to Wood Doors and Wood Casework. Similar language must be inserted in the Sections specifying casework, wood trim, and wood doors.</w:t>
      </w:r>
    </w:p>
    <w:p w14:paraId="43326DD2" w14:textId="77777777" w:rsidR="00550834" w:rsidRDefault="007B348C">
      <w:pPr>
        <w:pStyle w:val="Heading5"/>
        <w:rPr>
          <w:b/>
        </w:rPr>
      </w:pPr>
      <w:r w:rsidRPr="007B348C">
        <w:rPr>
          <w:b/>
        </w:rPr>
        <w:t>Work in this/these area(</w:t>
      </w:r>
      <w:r w:rsidR="00171249" w:rsidRPr="007B348C">
        <w:rPr>
          <w:b/>
        </w:rPr>
        <w:t>s) AWMAC’s</w:t>
      </w:r>
      <w:r w:rsidR="00171249">
        <w:rPr>
          <w:b/>
          <w:szCs w:val="22"/>
        </w:rPr>
        <w:t xml:space="preserve"> STANDARDS (NAAWS)</w:t>
      </w:r>
      <w:r w:rsidR="004C118E" w:rsidRPr="007B348C">
        <w:rPr>
          <w:b/>
        </w:rPr>
        <w:t xml:space="preserve"> </w:t>
      </w:r>
      <w:r w:rsidRPr="007B348C">
        <w:rPr>
          <w:b/>
        </w:rPr>
        <w:t>Premium Grade.</w:t>
      </w:r>
    </w:p>
    <w:p w14:paraId="00ABDEC5" w14:textId="77777777" w:rsidR="00550834" w:rsidRDefault="007B348C">
      <w:pPr>
        <w:pStyle w:val="Heading5"/>
        <w:rPr>
          <w:b/>
        </w:rPr>
      </w:pPr>
      <w:r w:rsidRPr="007B348C">
        <w:rPr>
          <w:b/>
        </w:rPr>
        <w:t xml:space="preserve">Casework, paneling, doors and wood </w:t>
      </w:r>
      <w:r w:rsidR="00171249" w:rsidRPr="007B348C">
        <w:rPr>
          <w:b/>
        </w:rPr>
        <w:t>trim provided</w:t>
      </w:r>
      <w:r w:rsidRPr="007B348C">
        <w:rPr>
          <w:b/>
        </w:rPr>
        <w:t xml:space="preserve"> by same manufacturer.</w:t>
      </w:r>
    </w:p>
    <w:p w14:paraId="5C8DD7FF" w14:textId="77777777" w:rsidR="00DE202D" w:rsidRPr="00485FAE" w:rsidRDefault="00485FAE">
      <w:pPr>
        <w:pStyle w:val="Heading5"/>
        <w:rPr>
          <w:b/>
        </w:rPr>
      </w:pPr>
      <w:r w:rsidRPr="00485FAE">
        <w:rPr>
          <w:b/>
        </w:rPr>
        <w:t>[</w:t>
      </w:r>
      <w:r w:rsidR="00DE202D" w:rsidRPr="00485FAE">
        <w:rPr>
          <w:b/>
        </w:rPr>
        <w:t xml:space="preserve">Veneer cut and figure to match Design Professional’s sample] or </w:t>
      </w:r>
    </w:p>
    <w:p w14:paraId="48A446D3" w14:textId="77777777" w:rsidR="00DE202D" w:rsidRPr="00485FAE" w:rsidRDefault="00DE202D" w:rsidP="00DE202D">
      <w:pPr>
        <w:pStyle w:val="Heading5"/>
        <w:numPr>
          <w:ilvl w:val="0"/>
          <w:numId w:val="0"/>
        </w:numPr>
        <w:ind w:left="2880"/>
      </w:pPr>
      <w:r w:rsidRPr="00485FAE">
        <w:rPr>
          <w:b/>
        </w:rPr>
        <w:t>[Veneer log and/or flitch specified by Design Professional]</w:t>
      </w:r>
      <w:r w:rsidRPr="00485FAE">
        <w:t xml:space="preserve">. </w:t>
      </w:r>
    </w:p>
    <w:p w14:paraId="613DF540" w14:textId="77777777" w:rsidR="00DE202D" w:rsidRPr="00DE202D" w:rsidRDefault="00DE202D" w:rsidP="00DE202D">
      <w:pPr>
        <w:pStyle w:val="ShadedComments"/>
        <w:spacing w:after="120"/>
        <w:ind w:left="2160"/>
        <w:rPr>
          <w:sz w:val="22"/>
          <w:szCs w:val="22"/>
        </w:rPr>
      </w:pPr>
      <w:r w:rsidRPr="00485FAE">
        <w:rPr>
          <w:sz w:val="22"/>
          <w:szCs w:val="22"/>
        </w:rPr>
        <w:t>Choose either veneer sample or specified log</w:t>
      </w:r>
    </w:p>
    <w:p w14:paraId="20F687F8" w14:textId="77777777" w:rsidR="00550834" w:rsidRPr="00DE202D" w:rsidRDefault="007B348C">
      <w:pPr>
        <w:pStyle w:val="Heading5"/>
        <w:rPr>
          <w:b/>
        </w:rPr>
      </w:pPr>
      <w:r w:rsidRPr="00DE202D">
        <w:rPr>
          <w:b/>
        </w:rPr>
        <w:t xml:space="preserve">Faces at cabinet doors, drawer fronts, and false </w:t>
      </w:r>
      <w:r w:rsidR="00171249" w:rsidRPr="00DE202D">
        <w:rPr>
          <w:b/>
        </w:rPr>
        <w:t>fronts sequence</w:t>
      </w:r>
      <w:r w:rsidRPr="00DE202D">
        <w:rPr>
          <w:b/>
        </w:rPr>
        <w:t xml:space="preserve"> matched, run and match vertically, and</w:t>
      </w:r>
      <w:r w:rsidR="00171249">
        <w:rPr>
          <w:b/>
        </w:rPr>
        <w:t xml:space="preserve"> </w:t>
      </w:r>
      <w:r w:rsidRPr="00DE202D">
        <w:rPr>
          <w:b/>
        </w:rPr>
        <w:t>sequence matched with adjacent wall paneling and/or doors.</w:t>
      </w:r>
    </w:p>
    <w:p w14:paraId="2CCB0844" w14:textId="77777777" w:rsidR="00550834" w:rsidRDefault="007B348C">
      <w:pPr>
        <w:pStyle w:val="Heading5"/>
        <w:rPr>
          <w:b/>
        </w:rPr>
      </w:pPr>
      <w:r w:rsidRPr="007B348C">
        <w:rPr>
          <w:b/>
        </w:rPr>
        <w:t>Faces at exposed ends of cabinets</w:t>
      </w:r>
      <w:r w:rsidR="00171249">
        <w:rPr>
          <w:b/>
        </w:rPr>
        <w:t xml:space="preserve"> </w:t>
      </w:r>
      <w:r w:rsidRPr="007B348C">
        <w:rPr>
          <w:b/>
        </w:rPr>
        <w:t>selected from same flitch, and well matched to adjacent paneling and to cabinet fronts.</w:t>
      </w:r>
    </w:p>
    <w:p w14:paraId="0408E403" w14:textId="77777777" w:rsidR="00550834" w:rsidRDefault="007B348C">
      <w:pPr>
        <w:pStyle w:val="Heading5"/>
        <w:rPr>
          <w:b/>
        </w:rPr>
      </w:pPr>
      <w:r w:rsidRPr="007B348C">
        <w:rPr>
          <w:b/>
        </w:rPr>
        <w:t>Components including casework, paneling, doors, and trim</w:t>
      </w:r>
      <w:r w:rsidR="00171249">
        <w:rPr>
          <w:b/>
        </w:rPr>
        <w:t xml:space="preserve"> </w:t>
      </w:r>
      <w:r w:rsidRPr="007B348C">
        <w:rPr>
          <w:b/>
        </w:rPr>
        <w:t>factory finished at same time in same facility.]</w:t>
      </w:r>
    </w:p>
    <w:p w14:paraId="641FE941" w14:textId="77777777" w:rsidR="00550834" w:rsidRDefault="00210E53">
      <w:pPr>
        <w:pStyle w:val="Heading3"/>
      </w:pPr>
      <w:r w:rsidRPr="00584F86">
        <w:t>High Pressure Decorative Laminate Paneling:</w:t>
      </w:r>
    </w:p>
    <w:p w14:paraId="37445C39" w14:textId="77777777" w:rsidR="00550834" w:rsidRDefault="00210E53">
      <w:pPr>
        <w:pStyle w:val="Heading4"/>
      </w:pPr>
      <w:r w:rsidRPr="00584F86">
        <w:t xml:space="preserve">Panels </w:t>
      </w:r>
      <w:r w:rsidR="007B348C" w:rsidRPr="007B348C">
        <w:rPr>
          <w:b/>
        </w:rPr>
        <w:t>[full width</w:t>
      </w:r>
      <w:r w:rsidR="00DE202D">
        <w:rPr>
          <w:b/>
        </w:rPr>
        <w:t>] [</w:t>
      </w:r>
      <w:r w:rsidR="007B348C" w:rsidRPr="007B348C">
        <w:rPr>
          <w:b/>
        </w:rPr>
        <w:t>selectively reduced]</w:t>
      </w:r>
      <w:r w:rsidRPr="00584F86">
        <w:t xml:space="preserve">. </w:t>
      </w:r>
    </w:p>
    <w:p w14:paraId="5492C8FA" w14:textId="77777777" w:rsidR="00007949" w:rsidRPr="00815152" w:rsidRDefault="00210E53">
      <w:pPr>
        <w:pStyle w:val="Heading4"/>
      </w:pPr>
      <w:r w:rsidRPr="00584F86">
        <w:t xml:space="preserve">Visible edges and </w:t>
      </w:r>
      <w:r w:rsidRPr="00815152">
        <w:t xml:space="preserve">reveals </w:t>
      </w:r>
      <w:r w:rsidR="00007949" w:rsidRPr="00815152">
        <w:rPr>
          <w:b/>
        </w:rPr>
        <w:t xml:space="preserve">[Conform to </w:t>
      </w:r>
      <w:r w:rsidR="00171249">
        <w:rPr>
          <w:b/>
          <w:szCs w:val="22"/>
        </w:rPr>
        <w:t>AWMAC’s STANDARDS (NAAWS)</w:t>
      </w:r>
      <w:r w:rsidR="004C118E" w:rsidRPr="00815152">
        <w:rPr>
          <w:b/>
        </w:rPr>
        <w:t xml:space="preserve"> </w:t>
      </w:r>
      <w:r w:rsidR="00007949" w:rsidRPr="00815152">
        <w:rPr>
          <w:b/>
        </w:rPr>
        <w:t>Grade Standards] [per details]</w:t>
      </w:r>
      <w:r w:rsidR="00007949" w:rsidRPr="00815152">
        <w:t>.</w:t>
      </w:r>
      <w:r w:rsidR="00007949" w:rsidRPr="00815152">
        <w:rPr>
          <w:b/>
        </w:rPr>
        <w:t xml:space="preserve"> </w:t>
      </w:r>
    </w:p>
    <w:p w14:paraId="1E350998" w14:textId="77777777" w:rsidR="00550834" w:rsidRDefault="00210E53">
      <w:pPr>
        <w:pStyle w:val="Heading4"/>
      </w:pPr>
      <w:r w:rsidRPr="00815152">
        <w:t>Outside corners</w:t>
      </w:r>
      <w:r w:rsidR="00171249">
        <w:t xml:space="preserve"> </w:t>
      </w:r>
      <w:r w:rsidR="00007949" w:rsidRPr="00815152">
        <w:rPr>
          <w:b/>
        </w:rPr>
        <w:t xml:space="preserve">[Conform to </w:t>
      </w:r>
      <w:r w:rsidR="00171249">
        <w:rPr>
          <w:b/>
          <w:szCs w:val="22"/>
        </w:rPr>
        <w:t>AWMAC’s STANDARDS (NAAWS)</w:t>
      </w:r>
      <w:r w:rsidR="004C118E" w:rsidRPr="00815152">
        <w:rPr>
          <w:b/>
        </w:rPr>
        <w:t xml:space="preserve"> </w:t>
      </w:r>
      <w:r w:rsidR="00007949" w:rsidRPr="00815152">
        <w:rPr>
          <w:b/>
        </w:rPr>
        <w:t>Grade Standards]</w:t>
      </w:r>
      <w:r w:rsidR="00007949" w:rsidRPr="00007949">
        <w:rPr>
          <w:b/>
        </w:rPr>
        <w:t xml:space="preserve"> [per details]</w:t>
      </w:r>
      <w:r w:rsidR="00007949" w:rsidRPr="00584F86">
        <w:t>.</w:t>
      </w:r>
    </w:p>
    <w:p w14:paraId="73BDDFD6" w14:textId="77777777" w:rsidR="00550834" w:rsidRDefault="00210E53">
      <w:pPr>
        <w:pStyle w:val="Heading3"/>
      </w:pPr>
      <w:r w:rsidRPr="00584F86">
        <w:t>Solid Surface Paneling:</w:t>
      </w:r>
    </w:p>
    <w:p w14:paraId="564109DB" w14:textId="77777777" w:rsidR="00550834" w:rsidRDefault="00210E53">
      <w:pPr>
        <w:pStyle w:val="Heading4"/>
      </w:pPr>
      <w:r w:rsidRPr="00584F86">
        <w:t xml:space="preserve">Panels </w:t>
      </w:r>
      <w:r w:rsidR="007B348C" w:rsidRPr="007B348C">
        <w:rPr>
          <w:b/>
        </w:rPr>
        <w:t>[manufacturer], [pattern]</w:t>
      </w:r>
      <w:r w:rsidRPr="00584F86">
        <w:t>.</w:t>
      </w:r>
    </w:p>
    <w:p w14:paraId="1823ECCE" w14:textId="77777777" w:rsidR="00550834" w:rsidRPr="00815152" w:rsidRDefault="00007949">
      <w:pPr>
        <w:pStyle w:val="Heading4"/>
      </w:pPr>
      <w:r>
        <w:t>E</w:t>
      </w:r>
      <w:r w:rsidR="00210E53" w:rsidRPr="00584F86">
        <w:t xml:space="preserve">xpansion </w:t>
      </w:r>
      <w:r w:rsidRPr="00815152">
        <w:t xml:space="preserve">joints </w:t>
      </w:r>
      <w:r w:rsidRPr="00815152">
        <w:rPr>
          <w:b/>
        </w:rPr>
        <w:t xml:space="preserve">[Conform to </w:t>
      </w:r>
      <w:r w:rsidR="00171249">
        <w:rPr>
          <w:b/>
          <w:szCs w:val="22"/>
        </w:rPr>
        <w:t>AWMAC’s STANDARDS (NAAWS)</w:t>
      </w:r>
      <w:r w:rsidR="004C118E" w:rsidRPr="00815152">
        <w:rPr>
          <w:b/>
        </w:rPr>
        <w:t xml:space="preserve"> </w:t>
      </w:r>
      <w:r w:rsidRPr="00815152">
        <w:rPr>
          <w:b/>
        </w:rPr>
        <w:t>Grade Standards] [per details]</w:t>
      </w:r>
      <w:r w:rsidRPr="00815152">
        <w:t>.</w:t>
      </w:r>
    </w:p>
    <w:p w14:paraId="354050EF" w14:textId="77777777" w:rsidR="00566446" w:rsidRPr="00815152" w:rsidRDefault="00566446">
      <w:pPr>
        <w:pStyle w:val="Heading4"/>
      </w:pPr>
      <w:r w:rsidRPr="00815152">
        <w:t xml:space="preserve">Reveals </w:t>
      </w:r>
      <w:r w:rsidR="00007949" w:rsidRPr="00815152">
        <w:rPr>
          <w:b/>
        </w:rPr>
        <w:t xml:space="preserve">[Conform to </w:t>
      </w:r>
      <w:r w:rsidR="00171249">
        <w:rPr>
          <w:b/>
          <w:szCs w:val="22"/>
        </w:rPr>
        <w:t>AWMAC’s STANDARDS (NAAWS)</w:t>
      </w:r>
      <w:r w:rsidR="004C118E" w:rsidRPr="00815152">
        <w:rPr>
          <w:b/>
        </w:rPr>
        <w:t xml:space="preserve"> </w:t>
      </w:r>
      <w:r w:rsidR="00007949" w:rsidRPr="00815152">
        <w:rPr>
          <w:b/>
        </w:rPr>
        <w:t>Grade Standards] [per details]</w:t>
      </w:r>
      <w:r w:rsidR="00007949" w:rsidRPr="00815152">
        <w:t>.</w:t>
      </w:r>
      <w:r w:rsidRPr="00815152">
        <w:t xml:space="preserve"> </w:t>
      </w:r>
    </w:p>
    <w:p w14:paraId="7F6DC034" w14:textId="77777777" w:rsidR="00815152" w:rsidRPr="00815152" w:rsidRDefault="00210E53">
      <w:pPr>
        <w:pStyle w:val="Heading4"/>
      </w:pPr>
      <w:r w:rsidRPr="00815152">
        <w:t>Outside corners</w:t>
      </w:r>
      <w:r w:rsidR="00314F39" w:rsidRPr="00815152">
        <w:t>:</w:t>
      </w:r>
      <w:r w:rsidRPr="00815152">
        <w:t xml:space="preserve"> </w:t>
      </w:r>
      <w:r w:rsidR="00007949" w:rsidRPr="00815152">
        <w:rPr>
          <w:b/>
        </w:rPr>
        <w:t xml:space="preserve">[Conform to </w:t>
      </w:r>
      <w:r w:rsidR="00171249">
        <w:rPr>
          <w:b/>
          <w:szCs w:val="22"/>
        </w:rPr>
        <w:t>AWMAC’s STANDARDS (NAAWS)</w:t>
      </w:r>
      <w:r w:rsidR="004C118E" w:rsidRPr="00815152">
        <w:rPr>
          <w:b/>
        </w:rPr>
        <w:t xml:space="preserve"> </w:t>
      </w:r>
      <w:r w:rsidR="00007949" w:rsidRPr="00815152">
        <w:rPr>
          <w:b/>
        </w:rPr>
        <w:t>Grade Standards] [per details]</w:t>
      </w:r>
      <w:r w:rsidR="00007949" w:rsidRPr="00815152">
        <w:t>.</w:t>
      </w:r>
      <w:r w:rsidR="00007949" w:rsidRPr="00815152">
        <w:rPr>
          <w:b/>
        </w:rPr>
        <w:t xml:space="preserve"> </w:t>
      </w:r>
    </w:p>
    <w:p w14:paraId="307393DC" w14:textId="77777777" w:rsidR="00550834" w:rsidRDefault="00AF7CDA">
      <w:pPr>
        <w:pStyle w:val="Heading4"/>
      </w:pPr>
      <w:r w:rsidRPr="00815152">
        <w:t xml:space="preserve">Seams </w:t>
      </w:r>
      <w:r w:rsidR="00007949" w:rsidRPr="00815152">
        <w:rPr>
          <w:b/>
        </w:rPr>
        <w:t xml:space="preserve">[Conform to </w:t>
      </w:r>
      <w:r w:rsidR="00171249">
        <w:rPr>
          <w:b/>
          <w:szCs w:val="22"/>
        </w:rPr>
        <w:t>AWMAC’s STANDARDS (NAAWS)</w:t>
      </w:r>
      <w:r w:rsidR="004C118E" w:rsidRPr="00815152">
        <w:rPr>
          <w:b/>
        </w:rPr>
        <w:t xml:space="preserve"> </w:t>
      </w:r>
      <w:r w:rsidR="00007949" w:rsidRPr="00815152">
        <w:rPr>
          <w:b/>
        </w:rPr>
        <w:t>Grade Standards]</w:t>
      </w:r>
      <w:r w:rsidR="00007949" w:rsidRPr="00007949">
        <w:rPr>
          <w:b/>
        </w:rPr>
        <w:t xml:space="preserve"> [per details]</w:t>
      </w:r>
      <w:r w:rsidR="00007949" w:rsidRPr="00584F86">
        <w:t>.</w:t>
      </w:r>
      <w:r w:rsidR="00007949" w:rsidRPr="00007949">
        <w:rPr>
          <w:b/>
        </w:rPr>
        <w:t xml:space="preserve"> </w:t>
      </w:r>
    </w:p>
    <w:p w14:paraId="5CFC3A42" w14:textId="77777777" w:rsidR="00550834" w:rsidRDefault="00210E53">
      <w:pPr>
        <w:pStyle w:val="Heading3"/>
      </w:pPr>
      <w:r w:rsidRPr="00584F86">
        <w:t>Solid Phenolic Core Paneling:</w:t>
      </w:r>
    </w:p>
    <w:p w14:paraId="5353DFED" w14:textId="77777777" w:rsidR="00566446" w:rsidRPr="00815152" w:rsidRDefault="00566446" w:rsidP="00566446">
      <w:pPr>
        <w:pStyle w:val="Heading4"/>
      </w:pPr>
      <w:r w:rsidRPr="00815152">
        <w:t xml:space="preserve">Panels </w:t>
      </w:r>
      <w:r w:rsidRPr="00815152">
        <w:rPr>
          <w:b/>
        </w:rPr>
        <w:t>[manufacturer], [pattern]</w:t>
      </w:r>
      <w:r w:rsidRPr="00815152">
        <w:t>.</w:t>
      </w:r>
    </w:p>
    <w:p w14:paraId="53C25ACB" w14:textId="77777777" w:rsidR="00566446" w:rsidRPr="00815152" w:rsidRDefault="00566446" w:rsidP="00566446">
      <w:pPr>
        <w:pStyle w:val="Heading4"/>
      </w:pPr>
      <w:r w:rsidRPr="00815152">
        <w:t xml:space="preserve">Expansion joints </w:t>
      </w:r>
      <w:r w:rsidRPr="00815152">
        <w:rPr>
          <w:b/>
        </w:rPr>
        <w:t xml:space="preserve">[Conform to </w:t>
      </w:r>
      <w:r w:rsidR="00171249">
        <w:rPr>
          <w:b/>
          <w:szCs w:val="22"/>
        </w:rPr>
        <w:t>AWMAC’s STANDARDS (NAAWS)</w:t>
      </w:r>
      <w:r w:rsidR="004C118E" w:rsidRPr="00815152">
        <w:rPr>
          <w:b/>
        </w:rPr>
        <w:t xml:space="preserve"> </w:t>
      </w:r>
      <w:r w:rsidRPr="00815152">
        <w:rPr>
          <w:b/>
        </w:rPr>
        <w:t>Grade Standards] [per details]</w:t>
      </w:r>
      <w:r w:rsidRPr="00815152">
        <w:t>.</w:t>
      </w:r>
    </w:p>
    <w:p w14:paraId="6221F376" w14:textId="77777777" w:rsidR="00566446" w:rsidRPr="00815152" w:rsidRDefault="00566446" w:rsidP="00566446">
      <w:pPr>
        <w:pStyle w:val="Heading4"/>
      </w:pPr>
      <w:r w:rsidRPr="00815152">
        <w:t xml:space="preserve">Reveals </w:t>
      </w:r>
      <w:r w:rsidRPr="00815152">
        <w:rPr>
          <w:b/>
        </w:rPr>
        <w:t xml:space="preserve">[Conform to </w:t>
      </w:r>
      <w:r w:rsidR="00171249">
        <w:rPr>
          <w:b/>
          <w:szCs w:val="22"/>
        </w:rPr>
        <w:t>AWMAC’s STANDARDS (NAAWS)</w:t>
      </w:r>
      <w:r w:rsidR="004C118E" w:rsidRPr="00815152">
        <w:rPr>
          <w:b/>
        </w:rPr>
        <w:t xml:space="preserve"> </w:t>
      </w:r>
      <w:r w:rsidRPr="00815152">
        <w:rPr>
          <w:b/>
        </w:rPr>
        <w:t>Grade Standards] [per details]</w:t>
      </w:r>
      <w:r w:rsidRPr="00815152">
        <w:t xml:space="preserve">. </w:t>
      </w:r>
    </w:p>
    <w:p w14:paraId="4B85EE47" w14:textId="77777777" w:rsidR="00815152" w:rsidRPr="00815152" w:rsidRDefault="00566446" w:rsidP="00566446">
      <w:pPr>
        <w:pStyle w:val="Heading4"/>
      </w:pPr>
      <w:r w:rsidRPr="00815152">
        <w:t xml:space="preserve">Outside corners: </w:t>
      </w:r>
      <w:r w:rsidRPr="00815152">
        <w:rPr>
          <w:b/>
        </w:rPr>
        <w:t xml:space="preserve">[Conform to </w:t>
      </w:r>
      <w:r w:rsidR="00171249">
        <w:rPr>
          <w:b/>
          <w:szCs w:val="22"/>
        </w:rPr>
        <w:t>AWMAC’s STANDARDS (NAAWS)</w:t>
      </w:r>
      <w:r w:rsidR="004C118E" w:rsidRPr="00815152">
        <w:rPr>
          <w:b/>
        </w:rPr>
        <w:t xml:space="preserve"> </w:t>
      </w:r>
      <w:r w:rsidRPr="00815152">
        <w:rPr>
          <w:b/>
        </w:rPr>
        <w:t>Grade Standards] [per details]</w:t>
      </w:r>
      <w:r w:rsidRPr="00815152">
        <w:t>.</w:t>
      </w:r>
      <w:r w:rsidRPr="00815152">
        <w:rPr>
          <w:b/>
        </w:rPr>
        <w:t xml:space="preserve"> </w:t>
      </w:r>
    </w:p>
    <w:p w14:paraId="6C12EFA9" w14:textId="77777777" w:rsidR="00566446" w:rsidRPr="00815152" w:rsidRDefault="00566446" w:rsidP="00566446">
      <w:pPr>
        <w:pStyle w:val="Heading4"/>
      </w:pPr>
      <w:r w:rsidRPr="00815152">
        <w:lastRenderedPageBreak/>
        <w:t xml:space="preserve">Seams </w:t>
      </w:r>
      <w:r w:rsidRPr="00815152">
        <w:rPr>
          <w:b/>
        </w:rPr>
        <w:t xml:space="preserve">[Conform to </w:t>
      </w:r>
      <w:r w:rsidR="00171249">
        <w:rPr>
          <w:b/>
          <w:szCs w:val="22"/>
        </w:rPr>
        <w:t>AWMAC’s STANDARDS (NAAWS)</w:t>
      </w:r>
      <w:r w:rsidR="004C118E" w:rsidRPr="00815152">
        <w:rPr>
          <w:b/>
        </w:rPr>
        <w:t xml:space="preserve"> </w:t>
      </w:r>
      <w:r w:rsidRPr="00815152">
        <w:rPr>
          <w:b/>
        </w:rPr>
        <w:t>Grade Standards] [per details]</w:t>
      </w:r>
      <w:r w:rsidRPr="00815152">
        <w:t>.</w:t>
      </w:r>
      <w:r w:rsidRPr="00815152">
        <w:rPr>
          <w:b/>
        </w:rPr>
        <w:t xml:space="preserve"> </w:t>
      </w:r>
    </w:p>
    <w:p w14:paraId="2D810661" w14:textId="77777777" w:rsidR="00815152" w:rsidRDefault="00815152">
      <w:r>
        <w:br w:type="page"/>
      </w:r>
    </w:p>
    <w:p w14:paraId="49DE84F0" w14:textId="77777777" w:rsidR="00566446" w:rsidRPr="000A349C" w:rsidRDefault="00566446" w:rsidP="00566446">
      <w:pPr>
        <w:pStyle w:val="Heading3"/>
      </w:pPr>
      <w:r w:rsidRPr="00566446">
        <w:lastRenderedPageBreak/>
        <w:t xml:space="preserve"> </w:t>
      </w:r>
      <w:r w:rsidRPr="000A349C">
        <w:t>Factory Finishing</w:t>
      </w:r>
    </w:p>
    <w:p w14:paraId="789ED2E3" w14:textId="77777777" w:rsidR="00566446" w:rsidRPr="00AC3C4C" w:rsidRDefault="00566446" w:rsidP="00566446">
      <w:pPr>
        <w:pStyle w:val="ShadedHiddenBox"/>
        <w:ind w:left="1440"/>
      </w:pPr>
      <w:r w:rsidRPr="000A349C">
        <w:rPr>
          <w:sz w:val="22"/>
          <w:szCs w:val="22"/>
        </w:rPr>
        <w:t>Factory finishing is strongly recommended.</w:t>
      </w:r>
      <w:r w:rsidR="00171249">
        <w:rPr>
          <w:sz w:val="22"/>
          <w:szCs w:val="22"/>
        </w:rPr>
        <w:t xml:space="preserve"> </w:t>
      </w:r>
      <w:r w:rsidRPr="000A349C">
        <w:rPr>
          <w:sz w:val="22"/>
          <w:szCs w:val="22"/>
        </w:rPr>
        <w:t xml:space="preserve">In addition to getting a better finish, you are moving the air quality problems off site where, a proper spray booth will protect the environment and the health of the finishers. </w:t>
      </w:r>
    </w:p>
    <w:p w14:paraId="000D374B" w14:textId="77777777" w:rsidR="00566446" w:rsidRPr="000A349C" w:rsidRDefault="00566446" w:rsidP="00566446">
      <w:pPr>
        <w:pStyle w:val="Heading4"/>
      </w:pPr>
      <w:r w:rsidRPr="000A349C">
        <w:t xml:space="preserve">Grade: </w:t>
      </w:r>
      <w:r w:rsidR="00171249">
        <w:rPr>
          <w:szCs w:val="22"/>
        </w:rPr>
        <w:t>AWMAC’s STANDARDS (NAAWS)</w:t>
      </w:r>
      <w:r w:rsidR="004C118E" w:rsidRPr="000A349C">
        <w:rPr>
          <w:b/>
        </w:rPr>
        <w:t xml:space="preserve"> </w:t>
      </w:r>
      <w:r w:rsidRPr="000A349C">
        <w:rPr>
          <w:b/>
        </w:rPr>
        <w:t>[Premium Grade] [Custom Grade] [Match grade of product to be finished].</w:t>
      </w:r>
    </w:p>
    <w:p w14:paraId="160EF038" w14:textId="77777777" w:rsidR="00566446" w:rsidRPr="000A349C" w:rsidRDefault="00171249" w:rsidP="00566446">
      <w:pPr>
        <w:pStyle w:val="Heading4"/>
      </w:pPr>
      <w:r>
        <w:rPr>
          <w:szCs w:val="22"/>
        </w:rPr>
        <w:t>AWMAC’s STANDARDS (NAAWS)</w:t>
      </w:r>
      <w:r w:rsidR="004C118E" w:rsidRPr="000A349C">
        <w:t xml:space="preserve"> </w:t>
      </w:r>
      <w:r w:rsidR="00566446" w:rsidRPr="000A349C">
        <w:t>finish system: [_____]</w:t>
      </w:r>
    </w:p>
    <w:p w14:paraId="5622621F" w14:textId="77777777" w:rsidR="007B348C" w:rsidRPr="00566446" w:rsidRDefault="00566446" w:rsidP="00566446">
      <w:pPr>
        <w:pStyle w:val="ShadedHiddenBox"/>
        <w:ind w:left="1440"/>
        <w:rPr>
          <w:sz w:val="22"/>
          <w:szCs w:val="22"/>
        </w:rPr>
      </w:pPr>
      <w:r w:rsidRPr="00566446">
        <w:rPr>
          <w:sz w:val="22"/>
          <w:szCs w:val="22"/>
        </w:rPr>
        <w:t xml:space="preserve">Finishing system number and name </w:t>
      </w:r>
    </w:p>
    <w:p w14:paraId="001B153A" w14:textId="77777777" w:rsidR="00550834" w:rsidRDefault="00210E53">
      <w:pPr>
        <w:pStyle w:val="Heading1"/>
      </w:pPr>
      <w:r w:rsidRPr="00584F86">
        <w:t>EXECUTION</w:t>
      </w:r>
    </w:p>
    <w:p w14:paraId="2A0A0ACB" w14:textId="77777777" w:rsidR="00550834" w:rsidRDefault="00210E53">
      <w:pPr>
        <w:pStyle w:val="Heading2"/>
      </w:pPr>
      <w:r w:rsidRPr="00584F86">
        <w:t>EXAMINATION</w:t>
      </w:r>
    </w:p>
    <w:p w14:paraId="5E4CD47A" w14:textId="77777777" w:rsidR="00550834" w:rsidRDefault="00210E53">
      <w:pPr>
        <w:pStyle w:val="Heading3"/>
      </w:pPr>
      <w:r w:rsidRPr="00584F86">
        <w:t>Verify adequacy and proper location of blocking and support framing.</w:t>
      </w:r>
    </w:p>
    <w:p w14:paraId="44804687" w14:textId="77777777" w:rsidR="00550834" w:rsidRDefault="00566446">
      <w:pPr>
        <w:pStyle w:val="Heading3"/>
      </w:pPr>
      <w:r w:rsidRPr="000A349C">
        <w:t xml:space="preserve">Verify mechanical, electrical, plumbing, </w:t>
      </w:r>
      <w:r w:rsidRPr="00815152">
        <w:t>HVAC</w:t>
      </w:r>
      <w:r w:rsidRPr="000A349C">
        <w:t xml:space="preserve"> and other building components, affecting work in this Section are in place and ready</w:t>
      </w:r>
      <w:r w:rsidRPr="00584F86">
        <w:t xml:space="preserve"> </w:t>
      </w:r>
    </w:p>
    <w:p w14:paraId="081E8CB4" w14:textId="77777777" w:rsidR="00550834" w:rsidRDefault="00210E53">
      <w:pPr>
        <w:pStyle w:val="Heading2"/>
      </w:pPr>
      <w:r w:rsidRPr="00584F86">
        <w:t>INSTALLATION</w:t>
      </w:r>
    </w:p>
    <w:p w14:paraId="170878D6" w14:textId="77777777" w:rsidR="00566446" w:rsidRPr="00815152" w:rsidRDefault="00566446" w:rsidP="00566446">
      <w:pPr>
        <w:pStyle w:val="Heading3"/>
      </w:pPr>
      <w:r w:rsidRPr="00815152">
        <w:t xml:space="preserve">Install work in conformance with </w:t>
      </w:r>
      <w:r w:rsidR="00171249">
        <w:rPr>
          <w:szCs w:val="22"/>
        </w:rPr>
        <w:t>AWMAC’s STANDARDS (NAAWS)</w:t>
      </w:r>
      <w:r w:rsidRPr="00815152">
        <w:t>.</w:t>
      </w:r>
    </w:p>
    <w:p w14:paraId="3B1059FF" w14:textId="77777777" w:rsidR="0077619C" w:rsidRPr="00815152" w:rsidRDefault="007C64E4">
      <w:pPr>
        <w:pStyle w:val="Heading3"/>
      </w:pPr>
      <w:r w:rsidRPr="00815152">
        <w:t>Conform</w:t>
      </w:r>
      <w:r w:rsidR="00210E53" w:rsidRPr="00815152">
        <w:t xml:space="preserve"> to </w:t>
      </w:r>
      <w:r w:rsidR="00171249">
        <w:rPr>
          <w:szCs w:val="22"/>
        </w:rPr>
        <w:t>AWMAC’s STANDARDS (NAAWS)</w:t>
      </w:r>
      <w:r w:rsidR="004C118E" w:rsidRPr="00815152">
        <w:t xml:space="preserve"> </w:t>
      </w:r>
      <w:r w:rsidR="00210E53" w:rsidRPr="00815152">
        <w:t xml:space="preserve">Grade </w:t>
      </w:r>
    </w:p>
    <w:p w14:paraId="7D596493" w14:textId="77777777" w:rsidR="0077619C" w:rsidRPr="00815152" w:rsidRDefault="0077619C" w:rsidP="0077619C">
      <w:pPr>
        <w:pStyle w:val="Heading3"/>
      </w:pPr>
      <w:r w:rsidRPr="00815152">
        <w:t>Secure all work in place, square, plumb, and level.</w:t>
      </w:r>
    </w:p>
    <w:p w14:paraId="69744C8B" w14:textId="77777777" w:rsidR="0077619C" w:rsidRPr="00815152" w:rsidRDefault="0077619C" w:rsidP="0077619C">
      <w:pPr>
        <w:pStyle w:val="Heading3"/>
      </w:pPr>
      <w:r w:rsidRPr="00815152">
        <w:t>Fit and scribe work abutting other building components.</w:t>
      </w:r>
    </w:p>
    <w:p w14:paraId="2DA95520" w14:textId="77777777" w:rsidR="0077619C" w:rsidRPr="00815152" w:rsidRDefault="0077619C" w:rsidP="0077619C">
      <w:pPr>
        <w:pStyle w:val="Heading3"/>
      </w:pPr>
      <w:r w:rsidRPr="00815152">
        <w:t>Countersink mechanical fasteners used at exposed and semi-exposed surfaces, excluding installation attachment screws and those securing cabinets end to end.</w:t>
      </w:r>
    </w:p>
    <w:p w14:paraId="5433844A" w14:textId="77777777" w:rsidR="0077619C" w:rsidRPr="00815152" w:rsidRDefault="0077619C" w:rsidP="0077619C">
      <w:pPr>
        <w:pStyle w:val="Heading3"/>
      </w:pPr>
      <w:r w:rsidRPr="00815152">
        <w:t>Cut equipment cutouts shown on plans using templates provided</w:t>
      </w:r>
    </w:p>
    <w:p w14:paraId="5766F8A7" w14:textId="77777777" w:rsidR="00550834" w:rsidRDefault="00550834" w:rsidP="0077619C">
      <w:pPr>
        <w:pStyle w:val="Heading3"/>
        <w:numPr>
          <w:ilvl w:val="0"/>
          <w:numId w:val="0"/>
        </w:numPr>
        <w:ind w:left="1440"/>
      </w:pPr>
    </w:p>
    <w:p w14:paraId="245DFC7B" w14:textId="77777777" w:rsidR="00550834" w:rsidRDefault="00210E53">
      <w:pPr>
        <w:pStyle w:val="Heading2"/>
      </w:pPr>
      <w:r w:rsidRPr="00584F86">
        <w:t>ADJUSTING &amp; TOUCH UP</w:t>
      </w:r>
    </w:p>
    <w:p w14:paraId="44ABBE0B" w14:textId="77777777" w:rsidR="0077619C" w:rsidRPr="000A349C" w:rsidRDefault="0077619C" w:rsidP="0077619C">
      <w:pPr>
        <w:pStyle w:val="Heading3"/>
      </w:pPr>
      <w:r w:rsidRPr="000A349C">
        <w:t>Adjust all moving and operating parts to function smoothly and correctly.</w:t>
      </w:r>
    </w:p>
    <w:p w14:paraId="0BA69127" w14:textId="77777777" w:rsidR="00210E53" w:rsidRPr="00815152" w:rsidRDefault="0077619C" w:rsidP="0077619C">
      <w:pPr>
        <w:pStyle w:val="Heading3"/>
        <w:rPr>
          <w:szCs w:val="22"/>
        </w:rPr>
      </w:pPr>
      <w:r w:rsidRPr="00815152">
        <w:t>Fill and retouch all nicks, chips and scratches. Replace all un-repairable</w:t>
      </w:r>
      <w:r w:rsidRPr="00815152" w:rsidDel="00B1295B">
        <w:t xml:space="preserve"> </w:t>
      </w:r>
      <w:r w:rsidRPr="00815152">
        <w:t xml:space="preserve">damaged items </w:t>
      </w:r>
    </w:p>
    <w:p w14:paraId="101B40E4" w14:textId="77777777" w:rsidR="00550834" w:rsidRPr="00815152" w:rsidRDefault="00210E53">
      <w:pPr>
        <w:pStyle w:val="Heading2"/>
      </w:pPr>
      <w:r w:rsidRPr="00815152">
        <w:t>CLEANUP</w:t>
      </w:r>
    </w:p>
    <w:p w14:paraId="00951564" w14:textId="77777777" w:rsidR="00550834" w:rsidRPr="00815152" w:rsidRDefault="00210E53">
      <w:pPr>
        <w:pStyle w:val="Heading3"/>
      </w:pPr>
      <w:r w:rsidRPr="00815152">
        <w:t>Upon completion of installation, clean installed items of pencil and ink marks, and</w:t>
      </w:r>
      <w:r w:rsidR="0077619C" w:rsidRPr="00815152">
        <w:t xml:space="preserve"> broom clean area of operation.</w:t>
      </w:r>
    </w:p>
    <w:p w14:paraId="72625765" w14:textId="77777777" w:rsidR="00592110" w:rsidRDefault="007B348C">
      <w:pPr>
        <w:pStyle w:val="ListParagraph"/>
        <w:spacing w:before="360" w:after="120"/>
        <w:ind w:left="0"/>
        <w:contextualSpacing w:val="0"/>
        <w:jc w:val="center"/>
        <w:rPr>
          <w:rFonts w:cs="Arial"/>
          <w:b/>
          <w:szCs w:val="22"/>
        </w:rPr>
      </w:pPr>
      <w:r w:rsidRPr="007B348C">
        <w:rPr>
          <w:rFonts w:cs="Arial"/>
          <w:b/>
          <w:szCs w:val="22"/>
        </w:rPr>
        <w:t>END OF SECTION</w:t>
      </w:r>
    </w:p>
    <w:sectPr w:rsidR="00592110" w:rsidSect="00210E5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F1267" w14:textId="77777777" w:rsidR="005243E6" w:rsidRDefault="005243E6" w:rsidP="00914E18">
      <w:r>
        <w:separator/>
      </w:r>
    </w:p>
  </w:endnote>
  <w:endnote w:type="continuationSeparator" w:id="0">
    <w:p w14:paraId="5423300C" w14:textId="77777777" w:rsidR="005243E6" w:rsidRDefault="005243E6" w:rsidP="0091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2382" w14:textId="77777777" w:rsidR="005243E6" w:rsidRDefault="005243E6" w:rsidP="00914E18">
      <w:r>
        <w:separator/>
      </w:r>
    </w:p>
  </w:footnote>
  <w:footnote w:type="continuationSeparator" w:id="0">
    <w:p w14:paraId="4FE9541E" w14:textId="77777777" w:rsidR="005243E6" w:rsidRDefault="005243E6" w:rsidP="00914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8F79" w14:textId="77777777" w:rsidR="00550834" w:rsidRDefault="00626E12">
    <w:pPr>
      <w:pStyle w:val="Header"/>
      <w:tabs>
        <w:tab w:val="clear" w:pos="9360"/>
        <w:tab w:val="right" w:pos="10800"/>
      </w:tabs>
      <w:rPr>
        <w:b/>
      </w:rPr>
    </w:pPr>
    <w:r w:rsidRPr="00FB6316">
      <w:rPr>
        <w:b/>
      </w:rPr>
      <w:t>[PROJECT NAME]</w:t>
    </w:r>
    <w:r w:rsidRPr="00FB6316">
      <w:rPr>
        <w:b/>
      </w:rPr>
      <w:tab/>
    </w:r>
    <w:r w:rsidRPr="00FB6316">
      <w:rPr>
        <w:b/>
      </w:rPr>
      <w:tab/>
      <w:t xml:space="preserve"> 06 4</w:t>
    </w:r>
    <w:r>
      <w:rPr>
        <w:b/>
      </w:rPr>
      <w:t>2</w:t>
    </w:r>
    <w:r w:rsidRPr="00FB6316">
      <w:rPr>
        <w:b/>
      </w:rPr>
      <w:t xml:space="preserve"> 00</w:t>
    </w:r>
  </w:p>
  <w:p w14:paraId="7AEDFDC7" w14:textId="77777777" w:rsidR="00550834" w:rsidRDefault="00626E12">
    <w:pPr>
      <w:pStyle w:val="Header"/>
      <w:tabs>
        <w:tab w:val="clear" w:pos="9360"/>
        <w:tab w:val="right" w:pos="10800"/>
      </w:tabs>
      <w:rPr>
        <w:b/>
      </w:rPr>
    </w:pPr>
    <w:r w:rsidRPr="00FB6316">
      <w:rPr>
        <w:b/>
      </w:rPr>
      <w:t>[PROJECT NUMBER]</w:t>
    </w:r>
    <w:r w:rsidRPr="00FB6316">
      <w:rPr>
        <w:b/>
      </w:rPr>
      <w:tab/>
    </w:r>
    <w:r w:rsidRPr="00FB6316">
      <w:rPr>
        <w:b/>
      </w:rPr>
      <w:tab/>
      <w:t xml:space="preserve">WOOD </w:t>
    </w:r>
    <w:r>
      <w:rPr>
        <w:b/>
      </w:rPr>
      <w:t>PANELING</w:t>
    </w:r>
  </w:p>
  <w:p w14:paraId="172DBFFE" w14:textId="77777777" w:rsidR="00550834" w:rsidRDefault="00474C16">
    <w:pPr>
      <w:pStyle w:val="Header"/>
      <w:tabs>
        <w:tab w:val="clear" w:pos="9360"/>
        <w:tab w:val="right" w:pos="10800"/>
      </w:tabs>
    </w:pPr>
    <w:r>
      <w:rPr>
        <w:b/>
      </w:rPr>
      <w:t>March 31, 2017</w:t>
    </w:r>
    <w:r w:rsidR="00626E12" w:rsidRPr="00FB6316">
      <w:rPr>
        <w:b/>
      </w:rPr>
      <w:tab/>
    </w:r>
    <w:r w:rsidR="00626E12" w:rsidRPr="00FB6316">
      <w:rPr>
        <w:b/>
      </w:rPr>
      <w:tab/>
      <w:t xml:space="preserve">Page </w:t>
    </w:r>
    <w:r w:rsidR="00631431">
      <w:fldChar w:fldCharType="begin"/>
    </w:r>
    <w:r w:rsidR="00A64070">
      <w:instrText xml:space="preserve"> PAGE </w:instrText>
    </w:r>
    <w:r w:rsidR="00631431">
      <w:fldChar w:fldCharType="separate"/>
    </w:r>
    <w:r w:rsidR="00C02D8A">
      <w:rPr>
        <w:noProof/>
      </w:rPr>
      <w:t>6</w:t>
    </w:r>
    <w:r w:rsidR="00631431">
      <w:rPr>
        <w:noProof/>
      </w:rPr>
      <w:fldChar w:fldCharType="end"/>
    </w:r>
    <w:r w:rsidR="007B348C" w:rsidRPr="007B348C">
      <w:t xml:space="preserve"> </w:t>
    </w:r>
    <w:r w:rsidR="00626E12" w:rsidRPr="00FB6316">
      <w:rPr>
        <w:b/>
      </w:rPr>
      <w:t xml:space="preserve">of </w:t>
    </w:r>
    <w:r w:rsidR="00631431">
      <w:fldChar w:fldCharType="begin"/>
    </w:r>
    <w:r w:rsidR="00A64070">
      <w:instrText xml:space="preserve"> NUMPAGES </w:instrText>
    </w:r>
    <w:r w:rsidR="00631431">
      <w:fldChar w:fldCharType="separate"/>
    </w:r>
    <w:r w:rsidR="00C02D8A">
      <w:rPr>
        <w:noProof/>
      </w:rPr>
      <w:t>7</w:t>
    </w:r>
    <w:r w:rsidR="00631431">
      <w:rPr>
        <w:noProof/>
      </w:rPr>
      <w:fldChar w:fldCharType="end"/>
    </w:r>
  </w:p>
  <w:p w14:paraId="512B4120" w14:textId="77777777" w:rsidR="00550834" w:rsidRDefault="00550834">
    <w:pPr>
      <w:pStyle w:val="Header"/>
      <w:tabs>
        <w:tab w:val="clear" w:pos="9360"/>
        <w:tab w:val="right" w:pos="10800"/>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770CB64"/>
    <w:lvl w:ilvl="0">
      <w:start w:val="1"/>
      <w:numFmt w:val="decimal"/>
      <w:lvlText w:val="%1."/>
      <w:lvlJc w:val="left"/>
      <w:pPr>
        <w:tabs>
          <w:tab w:val="num" w:pos="720"/>
        </w:tabs>
        <w:ind w:left="720" w:hanging="360"/>
      </w:pPr>
    </w:lvl>
  </w:abstractNum>
  <w:abstractNum w:abstractNumId="1">
    <w:nsid w:val="064E03F0"/>
    <w:multiLevelType w:val="multilevel"/>
    <w:tmpl w:val="9D98541C"/>
    <w:numStyleLink w:val="GuideSpec"/>
  </w:abstractNum>
  <w:abstractNum w:abstractNumId="2">
    <w:nsid w:val="129A4E05"/>
    <w:multiLevelType w:val="hybridMultilevel"/>
    <w:tmpl w:val="1310A256"/>
    <w:lvl w:ilvl="0" w:tplc="9A3C68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E6EAB"/>
    <w:multiLevelType w:val="multilevel"/>
    <w:tmpl w:val="CF8826C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38944E57"/>
    <w:multiLevelType w:val="multilevel"/>
    <w:tmpl w:val="9D98541C"/>
    <w:styleLink w:val="GuideSpec"/>
    <w:lvl w:ilvl="0">
      <w:start w:val="1"/>
      <w:numFmt w:val="decimal"/>
      <w:suff w:val="space"/>
      <w:lvlText w:val="PART %1 - "/>
      <w:lvlJc w:val="left"/>
      <w:pPr>
        <w:ind w:left="0" w:firstLine="0"/>
      </w:pPr>
      <w:rPr>
        <w:rFonts w:ascii="Arial" w:hAnsi="Arial" w:hint="default"/>
        <w:b/>
        <w:color w:val="auto"/>
        <w:sz w:val="18"/>
      </w:rPr>
    </w:lvl>
    <w:lvl w:ilvl="1">
      <w:start w:val="1"/>
      <w:numFmt w:val="decimal"/>
      <w:lvlText w:val="%1.0%2"/>
      <w:lvlJc w:val="left"/>
      <w:pPr>
        <w:tabs>
          <w:tab w:val="num" w:pos="720"/>
        </w:tabs>
        <w:ind w:left="0" w:firstLine="0"/>
      </w:pPr>
      <w:rPr>
        <w:rFonts w:ascii="Arial" w:hAnsi="Arial" w:hint="default"/>
        <w:b/>
        <w:i w:val="0"/>
        <w:sz w:val="18"/>
      </w:rPr>
    </w:lvl>
    <w:lvl w:ilvl="2">
      <w:start w:val="1"/>
      <w:numFmt w:val="upperLetter"/>
      <w:lvlText w:val="%3."/>
      <w:lvlJc w:val="left"/>
      <w:pPr>
        <w:tabs>
          <w:tab w:val="num" w:pos="1080"/>
        </w:tabs>
        <w:ind w:left="1080" w:hanging="360"/>
      </w:pPr>
      <w:rPr>
        <w:rFonts w:ascii="Arial" w:hAnsi="Arial" w:hint="default"/>
        <w:b w:val="0"/>
        <w:i w:val="0"/>
        <w:sz w:val="18"/>
      </w:rPr>
    </w:lvl>
    <w:lvl w:ilvl="3">
      <w:start w:val="1"/>
      <w:numFmt w:val="decimal"/>
      <w:lvlText w:val="%4."/>
      <w:lvlJc w:val="left"/>
      <w:pPr>
        <w:tabs>
          <w:tab w:val="num" w:pos="1440"/>
        </w:tabs>
        <w:ind w:left="1440" w:hanging="360"/>
      </w:pPr>
      <w:rPr>
        <w:rFonts w:ascii="Arial" w:hAnsi="Arial" w:hint="default"/>
        <w:b w:val="0"/>
        <w:i w:val="0"/>
        <w:sz w:val="18"/>
      </w:rPr>
    </w:lvl>
    <w:lvl w:ilvl="4">
      <w:start w:val="1"/>
      <w:numFmt w:val="lowerLetter"/>
      <w:lvlText w:val="%5."/>
      <w:lvlJc w:val="left"/>
      <w:pPr>
        <w:tabs>
          <w:tab w:val="num" w:pos="1800"/>
        </w:tabs>
        <w:ind w:left="1800" w:hanging="360"/>
      </w:pPr>
      <w:rPr>
        <w:rFonts w:ascii="Arial" w:hAnsi="Arial" w:hint="default"/>
        <w:b w:val="0"/>
        <w:i w:val="0"/>
        <w:sz w:val="18"/>
      </w:rPr>
    </w:lvl>
    <w:lvl w:ilvl="5">
      <w:start w:val="1"/>
      <w:numFmt w:val="decimal"/>
      <w:lvlText w:val="%6."/>
      <w:lvlJc w:val="left"/>
      <w:pPr>
        <w:tabs>
          <w:tab w:val="num" w:pos="2160"/>
        </w:tabs>
        <w:ind w:left="2160" w:hanging="360"/>
      </w:pPr>
      <w:rPr>
        <w:rFonts w:ascii="Arial" w:hAnsi="Arial" w:hint="default"/>
        <w:b w:val="0"/>
        <w:i w:val="0"/>
        <w:sz w:val="18"/>
      </w:rPr>
    </w:lvl>
    <w:lvl w:ilvl="6">
      <w:start w:val="1"/>
      <w:numFmt w:val="lowerLetter"/>
      <w:suff w:val="nothing"/>
      <w:lvlText w:val="%7."/>
      <w:lvlJc w:val="left"/>
      <w:pPr>
        <w:ind w:left="2160" w:firstLine="0"/>
      </w:pPr>
      <w:rPr>
        <w:rFonts w:ascii="Arial" w:hAnsi="Arial" w:hint="default"/>
        <w:b w:val="0"/>
        <w:i w:val="0"/>
        <w:color w:val="auto"/>
        <w:sz w:val="18"/>
      </w:rPr>
    </w:lvl>
    <w:lvl w:ilvl="7">
      <w:start w:val="1"/>
      <w:numFmt w:val="decimal"/>
      <w:lvlText w:val="%8."/>
      <w:lvlJc w:val="left"/>
      <w:pPr>
        <w:tabs>
          <w:tab w:val="num" w:pos="2880"/>
        </w:tabs>
        <w:ind w:left="2880" w:hanging="360"/>
      </w:pPr>
      <w:rPr>
        <w:rFonts w:ascii="Arial" w:hAnsi="Arial" w:hint="default"/>
        <w:b w:val="0"/>
        <w:i w:val="0"/>
        <w:sz w:val="18"/>
      </w:rPr>
    </w:lvl>
    <w:lvl w:ilvl="8">
      <w:start w:val="1"/>
      <w:numFmt w:val="lowerRoman"/>
      <w:lvlText w:val="%9."/>
      <w:lvlJc w:val="left"/>
      <w:pPr>
        <w:tabs>
          <w:tab w:val="num" w:pos="3240"/>
        </w:tabs>
        <w:ind w:left="3240" w:hanging="360"/>
      </w:pPr>
      <w:rPr>
        <w:rFonts w:ascii="Arial" w:hAnsi="Arial" w:hint="default"/>
        <w:b w:val="0"/>
        <w:i w:val="0"/>
        <w:sz w:val="18"/>
      </w:rPr>
    </w:lvl>
  </w:abstractNum>
  <w:abstractNum w:abstractNumId="6">
    <w:nsid w:val="473032AD"/>
    <w:multiLevelType w:val="hybridMultilevel"/>
    <w:tmpl w:val="D95AEC84"/>
    <w:lvl w:ilvl="0" w:tplc="1D9E8E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F2E9E"/>
    <w:multiLevelType w:val="hybridMultilevel"/>
    <w:tmpl w:val="FE82710A"/>
    <w:lvl w:ilvl="0" w:tplc="F18059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C51F3"/>
    <w:multiLevelType w:val="multilevel"/>
    <w:tmpl w:val="9D98541C"/>
    <w:numStyleLink w:val="GuideSpec"/>
  </w:abstractNum>
  <w:abstractNum w:abstractNumId="9">
    <w:nsid w:val="6F4D26D6"/>
    <w:multiLevelType w:val="hybridMultilevel"/>
    <w:tmpl w:val="C9F65AB6"/>
    <w:lvl w:ilvl="0" w:tplc="5A527C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559F7"/>
    <w:multiLevelType w:val="multilevel"/>
    <w:tmpl w:val="7EC4C220"/>
    <w:lvl w:ilvl="0">
      <w:start w:val="1"/>
      <w:numFmt w:val="decimal"/>
      <w:suff w:val="space"/>
      <w:lvlText w:val="PART %1 - "/>
      <w:lvlJc w:val="left"/>
      <w:rPr>
        <w:rFonts w:ascii="Arial" w:hAnsi="Arial" w:cs="Times New Roman" w:hint="default"/>
        <w:b/>
        <w:color w:val="auto"/>
        <w:sz w:val="18"/>
      </w:rPr>
    </w:lvl>
    <w:lvl w:ilvl="1">
      <w:start w:val="1"/>
      <w:numFmt w:val="decimal"/>
      <w:lvlText w:val="%1.0%2"/>
      <w:lvlJc w:val="left"/>
      <w:pPr>
        <w:tabs>
          <w:tab w:val="num" w:pos="720"/>
        </w:tabs>
      </w:pPr>
      <w:rPr>
        <w:rFonts w:ascii="Arial" w:hAnsi="Arial" w:cs="Times New Roman" w:hint="default"/>
        <w:b/>
        <w:i w:val="0"/>
        <w:sz w:val="18"/>
      </w:rPr>
    </w:lvl>
    <w:lvl w:ilvl="2">
      <w:start w:val="1"/>
      <w:numFmt w:val="upperLetter"/>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ascii="Arial" w:hAnsi="Arial" w:cs="Times New Roman" w:hint="default"/>
        <w:b w:val="0"/>
        <w:i w:val="0"/>
        <w:sz w:val="18"/>
      </w:rPr>
    </w:lvl>
    <w:lvl w:ilvl="4">
      <w:start w:val="1"/>
      <w:numFmt w:val="lowerLetter"/>
      <w:lvlText w:val="%5."/>
      <w:lvlJc w:val="left"/>
      <w:pPr>
        <w:tabs>
          <w:tab w:val="num" w:pos="1800"/>
        </w:tabs>
        <w:ind w:left="1800" w:hanging="360"/>
      </w:pPr>
      <w:rPr>
        <w:rFonts w:ascii="Arial" w:hAnsi="Arial" w:cs="Times New Roman" w:hint="default"/>
        <w:b w:val="0"/>
        <w:i w:val="0"/>
        <w:sz w:val="18"/>
      </w:rPr>
    </w:lvl>
    <w:lvl w:ilvl="5">
      <w:start w:val="1"/>
      <w:numFmt w:val="decimal"/>
      <w:lvlText w:val="%6."/>
      <w:lvlJc w:val="left"/>
      <w:pPr>
        <w:tabs>
          <w:tab w:val="num" w:pos="2160"/>
        </w:tabs>
        <w:ind w:left="2160" w:hanging="360"/>
      </w:pPr>
      <w:rPr>
        <w:rFonts w:ascii="Arial" w:hAnsi="Arial" w:cs="Times New Roman" w:hint="default"/>
        <w:b w:val="0"/>
        <w:i w:val="0"/>
        <w:sz w:val="18"/>
      </w:rPr>
    </w:lvl>
    <w:lvl w:ilvl="6">
      <w:start w:val="1"/>
      <w:numFmt w:val="lowerLetter"/>
      <w:suff w:val="nothing"/>
      <w:lvlText w:val="%7."/>
      <w:lvlJc w:val="left"/>
      <w:pPr>
        <w:ind w:left="2160"/>
      </w:pPr>
      <w:rPr>
        <w:rFonts w:ascii="Arial" w:hAnsi="Arial" w:cs="Times New Roman" w:hint="default"/>
        <w:b w:val="0"/>
        <w:i w:val="0"/>
        <w:color w:val="auto"/>
        <w:sz w:val="18"/>
      </w:rPr>
    </w:lvl>
    <w:lvl w:ilvl="7">
      <w:start w:val="1"/>
      <w:numFmt w:val="decimal"/>
      <w:lvlText w:val="%8."/>
      <w:lvlJc w:val="left"/>
      <w:pPr>
        <w:tabs>
          <w:tab w:val="num" w:pos="2880"/>
        </w:tabs>
        <w:ind w:left="2880" w:hanging="360"/>
      </w:pPr>
      <w:rPr>
        <w:rFonts w:ascii="Arial" w:hAnsi="Arial" w:cs="Times New Roman" w:hint="default"/>
        <w:b w:val="0"/>
        <w:i w:val="0"/>
        <w:sz w:val="18"/>
      </w:rPr>
    </w:lvl>
    <w:lvl w:ilvl="8">
      <w:start w:val="1"/>
      <w:numFmt w:val="lowerRoman"/>
      <w:lvlText w:val="%9."/>
      <w:lvlJc w:val="left"/>
      <w:pPr>
        <w:tabs>
          <w:tab w:val="num" w:pos="3240"/>
        </w:tabs>
        <w:ind w:left="3240" w:hanging="360"/>
      </w:pPr>
      <w:rPr>
        <w:rFonts w:ascii="Arial" w:hAnsi="Arial" w:cs="Times New Roman" w:hint="default"/>
        <w:b w:val="0"/>
        <w:i w:val="0"/>
        <w:sz w:val="18"/>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9"/>
  </w:num>
  <w:num w:numId="8">
    <w:abstractNumId w:val="7"/>
  </w:num>
  <w:num w:numId="9">
    <w:abstractNumId w:val="1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53"/>
    <w:rsid w:val="00007949"/>
    <w:rsid w:val="00076BBB"/>
    <w:rsid w:val="000E2DE7"/>
    <w:rsid w:val="00171249"/>
    <w:rsid w:val="00184D14"/>
    <w:rsid w:val="001E698F"/>
    <w:rsid w:val="00210E53"/>
    <w:rsid w:val="00283CCB"/>
    <w:rsid w:val="0028456E"/>
    <w:rsid w:val="002E637D"/>
    <w:rsid w:val="00314F39"/>
    <w:rsid w:val="003309DA"/>
    <w:rsid w:val="0034254C"/>
    <w:rsid w:val="003B60CD"/>
    <w:rsid w:val="003D7C9C"/>
    <w:rsid w:val="003F6DCA"/>
    <w:rsid w:val="00430F38"/>
    <w:rsid w:val="00450DE7"/>
    <w:rsid w:val="0045443E"/>
    <w:rsid w:val="00474C16"/>
    <w:rsid w:val="00485FAE"/>
    <w:rsid w:val="004B6DBD"/>
    <w:rsid w:val="004C118E"/>
    <w:rsid w:val="004F005C"/>
    <w:rsid w:val="005044C5"/>
    <w:rsid w:val="005106FC"/>
    <w:rsid w:val="005243E6"/>
    <w:rsid w:val="00550834"/>
    <w:rsid w:val="00562759"/>
    <w:rsid w:val="00566446"/>
    <w:rsid w:val="00584F86"/>
    <w:rsid w:val="00590794"/>
    <w:rsid w:val="00592110"/>
    <w:rsid w:val="005B1AF1"/>
    <w:rsid w:val="005C2BFF"/>
    <w:rsid w:val="00612C4E"/>
    <w:rsid w:val="00624EFB"/>
    <w:rsid w:val="00626E12"/>
    <w:rsid w:val="00631431"/>
    <w:rsid w:val="006435B0"/>
    <w:rsid w:val="007072DF"/>
    <w:rsid w:val="007210EE"/>
    <w:rsid w:val="0077619C"/>
    <w:rsid w:val="00776D92"/>
    <w:rsid w:val="0078505A"/>
    <w:rsid w:val="00786593"/>
    <w:rsid w:val="0079220D"/>
    <w:rsid w:val="00797316"/>
    <w:rsid w:val="007B348C"/>
    <w:rsid w:val="007C64E4"/>
    <w:rsid w:val="00815152"/>
    <w:rsid w:val="008270D2"/>
    <w:rsid w:val="00851F61"/>
    <w:rsid w:val="008577D2"/>
    <w:rsid w:val="0089583E"/>
    <w:rsid w:val="00897137"/>
    <w:rsid w:val="008B24B1"/>
    <w:rsid w:val="008E100C"/>
    <w:rsid w:val="008E4565"/>
    <w:rsid w:val="008E7501"/>
    <w:rsid w:val="008F04A8"/>
    <w:rsid w:val="00905674"/>
    <w:rsid w:val="00914E18"/>
    <w:rsid w:val="00971AF3"/>
    <w:rsid w:val="00981267"/>
    <w:rsid w:val="0098565A"/>
    <w:rsid w:val="009A29D3"/>
    <w:rsid w:val="009A2CC6"/>
    <w:rsid w:val="009C01B6"/>
    <w:rsid w:val="00A06B21"/>
    <w:rsid w:val="00A274F4"/>
    <w:rsid w:val="00A37AB1"/>
    <w:rsid w:val="00A37AC7"/>
    <w:rsid w:val="00A51C40"/>
    <w:rsid w:val="00A56E33"/>
    <w:rsid w:val="00A64070"/>
    <w:rsid w:val="00A67162"/>
    <w:rsid w:val="00AA1A67"/>
    <w:rsid w:val="00AA473D"/>
    <w:rsid w:val="00AC4F8A"/>
    <w:rsid w:val="00AF7CDA"/>
    <w:rsid w:val="00B10AB5"/>
    <w:rsid w:val="00B72161"/>
    <w:rsid w:val="00B722AA"/>
    <w:rsid w:val="00BA583C"/>
    <w:rsid w:val="00C02D8A"/>
    <w:rsid w:val="00C232FE"/>
    <w:rsid w:val="00C464C4"/>
    <w:rsid w:val="00C761C9"/>
    <w:rsid w:val="00CA1496"/>
    <w:rsid w:val="00CE0592"/>
    <w:rsid w:val="00D20585"/>
    <w:rsid w:val="00D45A24"/>
    <w:rsid w:val="00D50A73"/>
    <w:rsid w:val="00DA0910"/>
    <w:rsid w:val="00DC1812"/>
    <w:rsid w:val="00DE202D"/>
    <w:rsid w:val="00DE400D"/>
    <w:rsid w:val="00E0318B"/>
    <w:rsid w:val="00E15C50"/>
    <w:rsid w:val="00E72EF1"/>
    <w:rsid w:val="00E77682"/>
    <w:rsid w:val="00E871A9"/>
    <w:rsid w:val="00F009F4"/>
    <w:rsid w:val="00F07708"/>
    <w:rsid w:val="00F541CB"/>
    <w:rsid w:val="00F55823"/>
    <w:rsid w:val="00F6310B"/>
    <w:rsid w:val="00F83A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5356"/>
  <w15:docId w15:val="{82900ECB-1C8F-46A1-B235-7DA62F6C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267"/>
    <w:rPr>
      <w:rFonts w:ascii="Arial" w:hAnsi="Arial"/>
      <w:sz w:val="22"/>
      <w:lang w:eastAsia="en-US"/>
    </w:rPr>
  </w:style>
  <w:style w:type="paragraph" w:styleId="Heading1">
    <w:name w:val="heading 1"/>
    <w:basedOn w:val="Normal"/>
    <w:next w:val="Heading2"/>
    <w:link w:val="Heading1Char"/>
    <w:qFormat/>
    <w:rsid w:val="00981267"/>
    <w:pPr>
      <w:keepNext/>
      <w:numPr>
        <w:numId w:val="18"/>
      </w:numPr>
      <w:spacing w:before="480"/>
      <w:outlineLvl w:val="0"/>
    </w:pPr>
    <w:rPr>
      <w:b/>
    </w:rPr>
  </w:style>
  <w:style w:type="paragraph" w:styleId="Heading2">
    <w:name w:val="heading 2"/>
    <w:basedOn w:val="Normal"/>
    <w:next w:val="Heading3"/>
    <w:link w:val="Heading2Char"/>
    <w:qFormat/>
    <w:rsid w:val="00981267"/>
    <w:pPr>
      <w:keepNext/>
      <w:numPr>
        <w:ilvl w:val="1"/>
        <w:numId w:val="18"/>
      </w:numPr>
      <w:spacing w:before="240"/>
      <w:outlineLvl w:val="1"/>
    </w:pPr>
    <w:rPr>
      <w:rFonts w:eastAsiaTheme="majorEastAsia" w:cstheme="majorBidi"/>
      <w:b/>
    </w:rPr>
  </w:style>
  <w:style w:type="paragraph" w:styleId="Heading3">
    <w:name w:val="heading 3"/>
    <w:basedOn w:val="Normal"/>
    <w:link w:val="Heading3Char"/>
    <w:qFormat/>
    <w:rsid w:val="00981267"/>
    <w:pPr>
      <w:numPr>
        <w:ilvl w:val="2"/>
        <w:numId w:val="18"/>
      </w:numPr>
      <w:spacing w:before="120" w:after="120"/>
      <w:outlineLvl w:val="2"/>
    </w:pPr>
    <w:rPr>
      <w:rFonts w:eastAsiaTheme="majorEastAsia" w:cstheme="majorBidi"/>
    </w:rPr>
  </w:style>
  <w:style w:type="paragraph" w:styleId="Heading4">
    <w:name w:val="heading 4"/>
    <w:basedOn w:val="Normal"/>
    <w:link w:val="Heading4Char"/>
    <w:qFormat/>
    <w:rsid w:val="00981267"/>
    <w:pPr>
      <w:numPr>
        <w:ilvl w:val="3"/>
        <w:numId w:val="18"/>
      </w:numPr>
      <w:spacing w:before="60"/>
      <w:outlineLvl w:val="3"/>
    </w:pPr>
  </w:style>
  <w:style w:type="paragraph" w:styleId="Heading5">
    <w:name w:val="heading 5"/>
    <w:basedOn w:val="Normal"/>
    <w:link w:val="Heading5Char"/>
    <w:qFormat/>
    <w:rsid w:val="00981267"/>
    <w:pPr>
      <w:numPr>
        <w:ilvl w:val="4"/>
        <w:numId w:val="18"/>
      </w:numPr>
      <w:spacing w:before="60"/>
      <w:outlineLvl w:val="4"/>
    </w:pPr>
  </w:style>
  <w:style w:type="paragraph" w:styleId="Heading6">
    <w:name w:val="heading 6"/>
    <w:basedOn w:val="Normal"/>
    <w:link w:val="Heading6Char"/>
    <w:qFormat/>
    <w:rsid w:val="00981267"/>
    <w:pPr>
      <w:numPr>
        <w:ilvl w:val="5"/>
        <w:numId w:val="18"/>
      </w:numPr>
      <w:spacing w:before="60"/>
      <w:outlineLvl w:val="5"/>
    </w:pPr>
  </w:style>
  <w:style w:type="paragraph" w:styleId="Heading7">
    <w:name w:val="heading 7"/>
    <w:basedOn w:val="Normal"/>
    <w:link w:val="Heading7Char"/>
    <w:qFormat/>
    <w:rsid w:val="00981267"/>
    <w:pPr>
      <w:numPr>
        <w:ilvl w:val="6"/>
        <w:numId w:val="18"/>
      </w:numPr>
      <w:spacing w:before="60"/>
      <w:outlineLvl w:val="6"/>
    </w:pPr>
  </w:style>
  <w:style w:type="paragraph" w:styleId="Heading8">
    <w:name w:val="heading 8"/>
    <w:basedOn w:val="Normal"/>
    <w:link w:val="Heading8Char"/>
    <w:qFormat/>
    <w:rsid w:val="00981267"/>
    <w:pPr>
      <w:numPr>
        <w:ilvl w:val="7"/>
        <w:numId w:val="18"/>
      </w:numPr>
      <w:spacing w:before="60"/>
      <w:outlineLvl w:val="7"/>
    </w:pPr>
  </w:style>
  <w:style w:type="paragraph" w:styleId="Heading9">
    <w:name w:val="heading 9"/>
    <w:basedOn w:val="Normal"/>
    <w:link w:val="Heading9Char"/>
    <w:qFormat/>
    <w:rsid w:val="00981267"/>
    <w:pPr>
      <w:numPr>
        <w:ilvl w:val="8"/>
        <w:numId w:val="18"/>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eSpec">
    <w:name w:val="GuideSpec"/>
    <w:uiPriority w:val="99"/>
    <w:rsid w:val="008270D2"/>
    <w:pPr>
      <w:numPr>
        <w:numId w:val="1"/>
      </w:numPr>
    </w:pPr>
  </w:style>
  <w:style w:type="paragraph" w:styleId="ListParagraph">
    <w:name w:val="List Paragraph"/>
    <w:basedOn w:val="Normal"/>
    <w:uiPriority w:val="34"/>
    <w:qFormat/>
    <w:rsid w:val="00914E18"/>
    <w:pPr>
      <w:ind w:left="720"/>
      <w:contextualSpacing/>
    </w:pPr>
  </w:style>
  <w:style w:type="paragraph" w:styleId="Header">
    <w:name w:val="header"/>
    <w:basedOn w:val="Normal"/>
    <w:link w:val="HeaderChar"/>
    <w:unhideWhenUsed/>
    <w:rsid w:val="00914E18"/>
    <w:pPr>
      <w:tabs>
        <w:tab w:val="center" w:pos="4680"/>
        <w:tab w:val="right" w:pos="9360"/>
      </w:tabs>
    </w:pPr>
  </w:style>
  <w:style w:type="character" w:customStyle="1" w:styleId="HeaderChar">
    <w:name w:val="Header Char"/>
    <w:basedOn w:val="DefaultParagraphFont"/>
    <w:link w:val="Header"/>
    <w:uiPriority w:val="99"/>
    <w:rsid w:val="00914E18"/>
  </w:style>
  <w:style w:type="paragraph" w:styleId="Footer">
    <w:name w:val="footer"/>
    <w:basedOn w:val="Normal"/>
    <w:link w:val="FooterChar"/>
    <w:uiPriority w:val="99"/>
    <w:unhideWhenUsed/>
    <w:rsid w:val="00914E18"/>
    <w:pPr>
      <w:tabs>
        <w:tab w:val="center" w:pos="4680"/>
        <w:tab w:val="right" w:pos="9360"/>
      </w:tabs>
    </w:pPr>
  </w:style>
  <w:style w:type="character" w:customStyle="1" w:styleId="FooterChar">
    <w:name w:val="Footer Char"/>
    <w:basedOn w:val="DefaultParagraphFont"/>
    <w:link w:val="Footer"/>
    <w:uiPriority w:val="99"/>
    <w:rsid w:val="00914E18"/>
  </w:style>
  <w:style w:type="paragraph" w:styleId="BalloonText">
    <w:name w:val="Balloon Text"/>
    <w:basedOn w:val="Normal"/>
    <w:link w:val="BalloonTextChar"/>
    <w:uiPriority w:val="99"/>
    <w:semiHidden/>
    <w:unhideWhenUsed/>
    <w:rsid w:val="00914E18"/>
    <w:rPr>
      <w:rFonts w:ascii="Tahoma" w:hAnsi="Tahoma" w:cs="Tahoma"/>
      <w:sz w:val="16"/>
      <w:szCs w:val="16"/>
    </w:rPr>
  </w:style>
  <w:style w:type="character" w:customStyle="1" w:styleId="BalloonTextChar">
    <w:name w:val="Balloon Text Char"/>
    <w:basedOn w:val="DefaultParagraphFont"/>
    <w:link w:val="BalloonText"/>
    <w:uiPriority w:val="99"/>
    <w:semiHidden/>
    <w:rsid w:val="00914E18"/>
    <w:rPr>
      <w:rFonts w:ascii="Tahoma" w:hAnsi="Tahoma" w:cs="Tahoma"/>
      <w:sz w:val="16"/>
      <w:szCs w:val="16"/>
    </w:rPr>
  </w:style>
  <w:style w:type="paragraph" w:customStyle="1" w:styleId="Subhead1">
    <w:name w:val="Subhead 1"/>
    <w:basedOn w:val="Normal"/>
    <w:uiPriority w:val="99"/>
    <w:rsid w:val="00914E18"/>
    <w:pPr>
      <w:suppressAutoHyphens/>
      <w:autoSpaceDE w:val="0"/>
      <w:autoSpaceDN w:val="0"/>
      <w:adjustRightInd w:val="0"/>
      <w:spacing w:before="36" w:after="36" w:line="288" w:lineRule="auto"/>
      <w:jc w:val="center"/>
      <w:textAlignment w:val="center"/>
    </w:pPr>
    <w:rPr>
      <w:rFonts w:ascii="Helvetica Bold" w:hAnsi="Helvetica Bold" w:cs="Helvetica Bold"/>
      <w:b/>
      <w:bCs/>
      <w:color w:val="000000"/>
      <w:sz w:val="36"/>
      <w:szCs w:val="36"/>
    </w:rPr>
  </w:style>
  <w:style w:type="paragraph" w:customStyle="1" w:styleId="ShadedTableText">
    <w:name w:val="Shaded Table Text"/>
    <w:basedOn w:val="Normal"/>
    <w:link w:val="ShadedTableTextChar"/>
    <w:uiPriority w:val="99"/>
    <w:rsid w:val="008270D2"/>
    <w:pPr>
      <w:suppressAutoHyphens/>
      <w:autoSpaceDE w:val="0"/>
      <w:autoSpaceDN w:val="0"/>
      <w:adjustRightInd w:val="0"/>
      <w:spacing w:before="36" w:after="36" w:line="288" w:lineRule="auto"/>
      <w:jc w:val="both"/>
      <w:textAlignment w:val="center"/>
    </w:pPr>
    <w:rPr>
      <w:rFonts w:cs="Arial"/>
      <w:color w:val="000000"/>
      <w:sz w:val="16"/>
      <w:szCs w:val="16"/>
    </w:rPr>
  </w:style>
  <w:style w:type="paragraph" w:customStyle="1" w:styleId="ShadedComments">
    <w:name w:val="Shaded Comments"/>
    <w:basedOn w:val="ShadedTableText"/>
    <w:link w:val="ShadedCommentsChar"/>
    <w:qFormat/>
    <w:rsid w:val="00584F86"/>
    <w:pPr>
      <w:pBdr>
        <w:top w:val="single" w:sz="4" w:space="1" w:color="auto"/>
        <w:left w:val="single" w:sz="4" w:space="4" w:color="auto"/>
        <w:bottom w:val="single" w:sz="4" w:space="1" w:color="auto"/>
        <w:right w:val="single" w:sz="4" w:space="4" w:color="auto"/>
      </w:pBdr>
      <w:shd w:val="clear" w:color="auto" w:fill="D9D9D9"/>
      <w:ind w:left="2520"/>
    </w:pPr>
    <w:rPr>
      <w:sz w:val="18"/>
      <w:szCs w:val="18"/>
    </w:rPr>
  </w:style>
  <w:style w:type="character" w:customStyle="1" w:styleId="ShadedTableTextChar">
    <w:name w:val="Shaded Table Text Char"/>
    <w:basedOn w:val="DefaultParagraphFont"/>
    <w:link w:val="ShadedTableText"/>
    <w:uiPriority w:val="99"/>
    <w:rsid w:val="008270D2"/>
    <w:rPr>
      <w:rFonts w:ascii="Arial" w:hAnsi="Arial" w:cs="Arial"/>
      <w:color w:val="000000"/>
      <w:sz w:val="16"/>
      <w:szCs w:val="16"/>
    </w:rPr>
  </w:style>
  <w:style w:type="character" w:customStyle="1" w:styleId="ShadedCommentsChar">
    <w:name w:val="Shaded Comments Char"/>
    <w:basedOn w:val="ShadedTableTextChar"/>
    <w:link w:val="ShadedComments"/>
    <w:rsid w:val="00584F86"/>
    <w:rPr>
      <w:rFonts w:ascii="Arial" w:hAnsi="Arial" w:cs="Arial"/>
      <w:color w:val="000000"/>
      <w:sz w:val="18"/>
      <w:szCs w:val="18"/>
      <w:shd w:val="clear" w:color="auto" w:fill="D9D9D9"/>
    </w:rPr>
  </w:style>
  <w:style w:type="paragraph" w:customStyle="1" w:styleId="ShadedHiddenBox">
    <w:name w:val="Shaded Hidden Box"/>
    <w:basedOn w:val="Normal"/>
    <w:link w:val="ShadedHiddenBoxChar"/>
    <w:qFormat/>
    <w:rsid w:val="00F83A3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8" w:lineRule="auto"/>
      <w:ind w:left="2160"/>
      <w:textAlignment w:val="center"/>
    </w:pPr>
    <w:rPr>
      <w:rFonts w:cs="Arial"/>
      <w:color w:val="000000"/>
      <w:sz w:val="18"/>
      <w:szCs w:val="18"/>
    </w:rPr>
  </w:style>
  <w:style w:type="character" w:customStyle="1" w:styleId="ShadedHiddenBoxChar">
    <w:name w:val="Shaded Hidden Box Char"/>
    <w:basedOn w:val="DefaultParagraphFont"/>
    <w:link w:val="ShadedHiddenBox"/>
    <w:locked/>
    <w:rsid w:val="00F83A3F"/>
    <w:rPr>
      <w:rFonts w:ascii="Arial" w:eastAsia="Times New Roman" w:hAnsi="Arial" w:cs="Arial"/>
      <w:color w:val="000000"/>
      <w:sz w:val="18"/>
      <w:szCs w:val="18"/>
      <w:shd w:val="clear" w:color="auto" w:fill="D9D9D9"/>
      <w:lang w:val="en-US" w:eastAsia="en-US"/>
    </w:rPr>
  </w:style>
  <w:style w:type="character" w:styleId="Hyperlink">
    <w:name w:val="Hyperlink"/>
    <w:basedOn w:val="DefaultParagraphFont"/>
    <w:unhideWhenUsed/>
    <w:rsid w:val="00F83A3F"/>
    <w:rPr>
      <w:color w:val="0000FF"/>
      <w:u w:val="single"/>
    </w:rPr>
  </w:style>
  <w:style w:type="character" w:styleId="Emphasis">
    <w:name w:val="Emphasis"/>
    <w:basedOn w:val="DefaultParagraphFont"/>
    <w:uiPriority w:val="20"/>
    <w:qFormat/>
    <w:rsid w:val="00F83A3F"/>
    <w:rPr>
      <w:i/>
      <w:iCs/>
    </w:rPr>
  </w:style>
  <w:style w:type="character" w:styleId="PageNumber">
    <w:name w:val="page number"/>
    <w:basedOn w:val="DefaultParagraphFont"/>
    <w:rsid w:val="00626E12"/>
  </w:style>
  <w:style w:type="character" w:customStyle="1" w:styleId="Heading1Char">
    <w:name w:val="Heading 1 Char"/>
    <w:basedOn w:val="DefaultParagraphFont"/>
    <w:link w:val="Heading1"/>
    <w:rsid w:val="00981267"/>
    <w:rPr>
      <w:rFonts w:ascii="Arial" w:hAnsi="Arial"/>
      <w:b/>
      <w:sz w:val="22"/>
      <w:lang w:eastAsia="en-US"/>
    </w:rPr>
  </w:style>
  <w:style w:type="character" w:customStyle="1" w:styleId="Heading2Char">
    <w:name w:val="Heading 2 Char"/>
    <w:basedOn w:val="DefaultParagraphFont"/>
    <w:link w:val="Heading2"/>
    <w:rsid w:val="00981267"/>
    <w:rPr>
      <w:rFonts w:ascii="Arial" w:eastAsiaTheme="majorEastAsia" w:hAnsi="Arial" w:cstheme="majorBidi"/>
      <w:b/>
      <w:sz w:val="22"/>
      <w:lang w:eastAsia="en-US"/>
    </w:rPr>
  </w:style>
  <w:style w:type="character" w:customStyle="1" w:styleId="Heading3Char">
    <w:name w:val="Heading 3 Char"/>
    <w:basedOn w:val="DefaultParagraphFont"/>
    <w:link w:val="Heading3"/>
    <w:rsid w:val="00981267"/>
    <w:rPr>
      <w:rFonts w:ascii="Arial" w:eastAsiaTheme="majorEastAsia" w:hAnsi="Arial" w:cstheme="majorBidi"/>
      <w:sz w:val="22"/>
      <w:lang w:eastAsia="en-US"/>
    </w:rPr>
  </w:style>
  <w:style w:type="character" w:customStyle="1" w:styleId="Heading4Char">
    <w:name w:val="Heading 4 Char"/>
    <w:basedOn w:val="DefaultParagraphFont"/>
    <w:link w:val="Heading4"/>
    <w:rsid w:val="00981267"/>
    <w:rPr>
      <w:rFonts w:ascii="Arial" w:hAnsi="Arial"/>
      <w:sz w:val="22"/>
      <w:lang w:eastAsia="en-US"/>
    </w:rPr>
  </w:style>
  <w:style w:type="character" w:customStyle="1" w:styleId="Heading5Char">
    <w:name w:val="Heading 5 Char"/>
    <w:basedOn w:val="DefaultParagraphFont"/>
    <w:link w:val="Heading5"/>
    <w:rsid w:val="00981267"/>
    <w:rPr>
      <w:rFonts w:ascii="Arial" w:hAnsi="Arial"/>
      <w:sz w:val="22"/>
      <w:lang w:eastAsia="en-US"/>
    </w:rPr>
  </w:style>
  <w:style w:type="character" w:customStyle="1" w:styleId="Heading6Char">
    <w:name w:val="Heading 6 Char"/>
    <w:basedOn w:val="DefaultParagraphFont"/>
    <w:link w:val="Heading6"/>
    <w:rsid w:val="00981267"/>
    <w:rPr>
      <w:rFonts w:ascii="Arial" w:hAnsi="Arial"/>
      <w:sz w:val="22"/>
      <w:lang w:eastAsia="en-US"/>
    </w:rPr>
  </w:style>
  <w:style w:type="character" w:customStyle="1" w:styleId="Heading7Char">
    <w:name w:val="Heading 7 Char"/>
    <w:basedOn w:val="DefaultParagraphFont"/>
    <w:link w:val="Heading7"/>
    <w:rsid w:val="00981267"/>
    <w:rPr>
      <w:rFonts w:ascii="Arial" w:hAnsi="Arial"/>
      <w:sz w:val="22"/>
      <w:lang w:eastAsia="en-US"/>
    </w:rPr>
  </w:style>
  <w:style w:type="character" w:customStyle="1" w:styleId="Heading8Char">
    <w:name w:val="Heading 8 Char"/>
    <w:basedOn w:val="DefaultParagraphFont"/>
    <w:link w:val="Heading8"/>
    <w:rsid w:val="00981267"/>
    <w:rPr>
      <w:rFonts w:ascii="Arial" w:hAnsi="Arial"/>
      <w:sz w:val="22"/>
      <w:lang w:eastAsia="en-US"/>
    </w:rPr>
  </w:style>
  <w:style w:type="character" w:customStyle="1" w:styleId="Heading9Char">
    <w:name w:val="Heading 9 Char"/>
    <w:basedOn w:val="DefaultParagraphFont"/>
    <w:link w:val="Heading9"/>
    <w:rsid w:val="0098126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wmac.com/gis" TargetMode="External"/><Relationship Id="rId9" Type="http://schemas.openxmlformats.org/officeDocument/2006/relationships/hyperlink" Target="http://www.awmac.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66C24-B781-5149-98BA-2BE11FB7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9579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11237</CharactersWithSpaces>
  <SharedDoc>false</SharedDoc>
  <HLinks>
    <vt:vector size="12" baseType="variant">
      <vt:variant>
        <vt:i4>4849671</vt:i4>
      </vt:variant>
      <vt:variant>
        <vt:i4>3</vt:i4>
      </vt:variant>
      <vt:variant>
        <vt:i4>0</vt:i4>
      </vt:variant>
      <vt:variant>
        <vt:i4>5</vt:i4>
      </vt:variant>
      <vt:variant>
        <vt:lpwstr>http://www.awmac.com/</vt:lpwstr>
      </vt:variant>
      <vt:variant>
        <vt:lpwstr/>
      </vt:variant>
      <vt:variant>
        <vt:i4>6160408</vt:i4>
      </vt:variant>
      <vt:variant>
        <vt:i4>0</vt:i4>
      </vt:variant>
      <vt:variant>
        <vt:i4>0</vt:i4>
      </vt:variant>
      <vt:variant>
        <vt:i4>5</vt:i4>
      </vt:variant>
      <vt:variant>
        <vt:lpwstr>http://awmac.com/gis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GSidhu</dc:creator>
  <cp:lastModifiedBy>Michelle Morrell</cp:lastModifiedBy>
  <cp:revision>2</cp:revision>
  <dcterms:created xsi:type="dcterms:W3CDTF">2018-05-02T14:07:00Z</dcterms:created>
  <dcterms:modified xsi:type="dcterms:W3CDTF">2018-05-02T14:07:00Z</dcterms:modified>
</cp:coreProperties>
</file>